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2A7AE" w14:textId="6E1191C2" w:rsidR="00C64B1B" w:rsidRPr="00940107" w:rsidRDefault="002707FE" w:rsidP="00EC7176">
      <w:pPr>
        <w:spacing w:before="120" w:after="120"/>
        <w:jc w:val="right"/>
        <w:rPr>
          <w:rFonts w:asciiTheme="minorHAnsi" w:eastAsia="Calibri" w:hAnsiTheme="minorHAnsi" w:cstheme="minorHAnsi"/>
          <w:i/>
          <w:color w:val="000000"/>
          <w:kern w:val="2"/>
          <w:sz w:val="22"/>
          <w:szCs w:val="22"/>
          <w14:ligatures w14:val="standardContextual"/>
        </w:rPr>
      </w:pPr>
      <w:r w:rsidRPr="00940107">
        <w:rPr>
          <w:rFonts w:asciiTheme="minorHAnsi" w:eastAsia="Calibri" w:hAnsiTheme="minorHAnsi" w:cstheme="minorHAnsi"/>
          <w:i/>
          <w:color w:val="000000"/>
          <w:kern w:val="2"/>
          <w:sz w:val="22"/>
          <w:szCs w:val="22"/>
          <w14:ligatures w14:val="standardContextual"/>
        </w:rPr>
        <w:t>Załącznik do KARTY OCENY ZAŁOŻEŃ PROJEKTU INFORMATYCZNEGO NR P510</w:t>
      </w: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701"/>
        <w:gridCol w:w="8505"/>
        <w:gridCol w:w="1843"/>
        <w:gridCol w:w="1643"/>
      </w:tblGrid>
      <w:tr w:rsidR="002707FE" w:rsidRPr="00940107" w14:paraId="69055C4F" w14:textId="77777777" w:rsidTr="00B23864">
        <w:tc>
          <w:tcPr>
            <w:tcW w:w="15388" w:type="dxa"/>
            <w:gridSpan w:val="6"/>
            <w:vAlign w:val="center"/>
          </w:tcPr>
          <w:p w14:paraId="2DD1E9DC" w14:textId="46B9813B" w:rsidR="002707FE" w:rsidRPr="00940107" w:rsidRDefault="002707FE" w:rsidP="0099326E">
            <w:pP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Pr="00940107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Opis założeń projektu informatycznego pn.</w:t>
            </w:r>
            <w:r w:rsidRPr="0094010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„</w:t>
            </w:r>
            <w:r w:rsidR="00263FB4" w:rsidRPr="0094010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e-Puszcza 2.0 - rozbudowa funkcjonalna repozytorium przyrodniczych danych naukowych i powiązanych komponentów wraz z pracami digitalizacyjnymi</w:t>
            </w:r>
            <w:r w:rsidRPr="0094010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” </w:t>
            </w:r>
            <w:r w:rsidRPr="00940107">
              <w:rPr>
                <w:rFonts w:asciiTheme="minorHAnsi" w:hAnsiTheme="minorHAnsi" w:cstheme="minorHAnsi"/>
                <w:i/>
                <w:sz w:val="22"/>
                <w:szCs w:val="22"/>
              </w:rPr>
              <w:t>(Wnioskodawca: Minister Nauki i Szkolnictwa Wyższego, Beneficjent: Instytut Biologii Ssaków Polskiej Akademii Nauk)</w:t>
            </w:r>
          </w:p>
        </w:tc>
      </w:tr>
      <w:tr w:rsidR="002707FE" w:rsidRPr="00940107" w14:paraId="42EE866B" w14:textId="77777777" w:rsidTr="003C2408">
        <w:tc>
          <w:tcPr>
            <w:tcW w:w="562" w:type="dxa"/>
            <w:vAlign w:val="center"/>
          </w:tcPr>
          <w:p w14:paraId="0DB3362B" w14:textId="77777777" w:rsidR="002707FE" w:rsidRPr="00940107" w:rsidRDefault="002707FE" w:rsidP="003C240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134" w:type="dxa"/>
            <w:vAlign w:val="center"/>
          </w:tcPr>
          <w:p w14:paraId="2F31BF94" w14:textId="77777777" w:rsidR="002707FE" w:rsidRPr="00940107" w:rsidRDefault="002707FE" w:rsidP="003C240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701" w:type="dxa"/>
            <w:vAlign w:val="center"/>
          </w:tcPr>
          <w:p w14:paraId="228F4DD6" w14:textId="77777777" w:rsidR="002707FE" w:rsidRPr="00940107" w:rsidRDefault="002707FE" w:rsidP="003C240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8505" w:type="dxa"/>
            <w:vAlign w:val="center"/>
          </w:tcPr>
          <w:p w14:paraId="6EA9BFA4" w14:textId="77777777" w:rsidR="002707FE" w:rsidRPr="00940107" w:rsidRDefault="002707FE" w:rsidP="003C240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1843" w:type="dxa"/>
            <w:vAlign w:val="center"/>
          </w:tcPr>
          <w:p w14:paraId="0129D990" w14:textId="77777777" w:rsidR="002707FE" w:rsidRPr="00940107" w:rsidRDefault="002707FE" w:rsidP="003C240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643" w:type="dxa"/>
            <w:vAlign w:val="center"/>
          </w:tcPr>
          <w:p w14:paraId="3D8C1AD7" w14:textId="77777777" w:rsidR="002707FE" w:rsidRPr="00940107" w:rsidRDefault="002707FE" w:rsidP="003C240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EF4159" w:rsidRPr="00940107" w14:paraId="31D44D89" w14:textId="77777777" w:rsidTr="003C2408">
        <w:tc>
          <w:tcPr>
            <w:tcW w:w="562" w:type="dxa"/>
          </w:tcPr>
          <w:p w14:paraId="3F4E9FC0" w14:textId="77777777" w:rsidR="00EF4159" w:rsidRPr="00940107" w:rsidRDefault="00EF4159" w:rsidP="0099326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46535D32" w14:textId="341D00AB" w:rsidR="00EF4159" w:rsidRPr="00940107" w:rsidRDefault="00EF4159" w:rsidP="0099326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</w:tcPr>
          <w:p w14:paraId="072B15D8" w14:textId="4597B0AD" w:rsidR="00EF4159" w:rsidRPr="00940107" w:rsidRDefault="00EF4159" w:rsidP="009932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1.1. Identyfikacja problemu i potrzeb</w:t>
            </w:r>
          </w:p>
        </w:tc>
        <w:tc>
          <w:tcPr>
            <w:tcW w:w="8505" w:type="dxa"/>
          </w:tcPr>
          <w:p w14:paraId="333B505B" w14:textId="481600E9" w:rsidR="00EF4159" w:rsidRPr="00940107" w:rsidRDefault="00EF4159" w:rsidP="00EF415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Jako interesariusza określono „Administracja publiczna, parki narodowe, parki krajobrazowe, RDOŚ/</w:t>
            </w:r>
          </w:p>
          <w:p w14:paraId="53B1BB10" w14:textId="77777777" w:rsidR="00EF4159" w:rsidRPr="00940107" w:rsidRDefault="00EF4159" w:rsidP="00EF415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GDOŚ, Lasy Państwowe i jednostki samorządu terytorialnego”</w:t>
            </w:r>
          </w:p>
          <w:p w14:paraId="29A9A00B" w14:textId="77777777" w:rsidR="00EF4159" w:rsidRPr="00940107" w:rsidRDefault="00EF4159" w:rsidP="00EF415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A38926" w14:textId="2E38F008" w:rsidR="00EF4159" w:rsidRPr="00940107" w:rsidRDefault="00EF4159" w:rsidP="00EF415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Proszę o dookreślenie czy mowa tu o jednostkach/podmiotach administracji publicznej czy pracownikach tych jednostek.</w:t>
            </w:r>
          </w:p>
          <w:p w14:paraId="1AF1A84F" w14:textId="366E75F6" w:rsidR="00EF4159" w:rsidRPr="00940107" w:rsidRDefault="00EF4159" w:rsidP="00EF415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Ponadto wymienione jednostki są częścią jednostek administracji publicznej, dlatego prawdopodobnie należałoby określić „Jednostki administracji publicznej obejmujące: parki narodowe, parki krajobrazowe, RDOŚ/GDOŚ, Lasy Państwowe i jednostki samorządu terytorialnego”</w:t>
            </w:r>
          </w:p>
        </w:tc>
        <w:tc>
          <w:tcPr>
            <w:tcW w:w="1843" w:type="dxa"/>
          </w:tcPr>
          <w:p w14:paraId="43D291F3" w14:textId="6145001A" w:rsidR="00EF4159" w:rsidRPr="00940107" w:rsidRDefault="00EF4159" w:rsidP="009932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643" w:type="dxa"/>
          </w:tcPr>
          <w:p w14:paraId="0035FA69" w14:textId="4AA6D518" w:rsidR="00EF4159" w:rsidRPr="00940107" w:rsidRDefault="000733F0" w:rsidP="009932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wdrożono poprawkę</w:t>
            </w:r>
          </w:p>
        </w:tc>
      </w:tr>
      <w:tr w:rsidR="00EF4159" w:rsidRPr="00940107" w14:paraId="2F1969FF" w14:textId="77777777" w:rsidTr="00B23864">
        <w:tc>
          <w:tcPr>
            <w:tcW w:w="562" w:type="dxa"/>
          </w:tcPr>
          <w:p w14:paraId="2393521E" w14:textId="77777777" w:rsidR="00EF4159" w:rsidRPr="00940107" w:rsidRDefault="00EF4159" w:rsidP="00B23864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65C21E9D" w14:textId="77777777" w:rsidR="00EF4159" w:rsidRPr="00940107" w:rsidRDefault="00EF4159" w:rsidP="00B2386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</w:tcPr>
          <w:p w14:paraId="631D6571" w14:textId="77777777" w:rsidR="00EF4159" w:rsidRPr="00940107" w:rsidRDefault="00EF4159" w:rsidP="00B2386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2.1. Cele i korzyści wynikające z projektu</w:t>
            </w:r>
          </w:p>
        </w:tc>
        <w:tc>
          <w:tcPr>
            <w:tcW w:w="8505" w:type="dxa"/>
          </w:tcPr>
          <w:p w14:paraId="79C99C47" w14:textId="77777777" w:rsidR="00EF4159" w:rsidRPr="00940107" w:rsidRDefault="00EF4159" w:rsidP="00B2386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Z nazw KPI należy usunąć nadmiarowe określenia typu: „PROG-FERC-P012”.</w:t>
            </w:r>
          </w:p>
        </w:tc>
        <w:tc>
          <w:tcPr>
            <w:tcW w:w="1843" w:type="dxa"/>
          </w:tcPr>
          <w:p w14:paraId="467D5624" w14:textId="77777777" w:rsidR="00EF4159" w:rsidRPr="00940107" w:rsidRDefault="00EF4159" w:rsidP="00B2386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643" w:type="dxa"/>
          </w:tcPr>
          <w:p w14:paraId="515E70C7" w14:textId="4B1EC47D" w:rsidR="00EF4159" w:rsidRPr="00940107" w:rsidRDefault="000733F0" w:rsidP="00B2386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wdrożono poprawkę</w:t>
            </w:r>
          </w:p>
        </w:tc>
      </w:tr>
      <w:tr w:rsidR="002707FE" w:rsidRPr="00940107" w14:paraId="31DC0E19" w14:textId="77777777" w:rsidTr="003C2408">
        <w:tc>
          <w:tcPr>
            <w:tcW w:w="562" w:type="dxa"/>
          </w:tcPr>
          <w:p w14:paraId="2CCD39F4" w14:textId="77777777" w:rsidR="002707FE" w:rsidRPr="00940107" w:rsidRDefault="002707FE" w:rsidP="0099326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58351849" w14:textId="77777777" w:rsidR="002707FE" w:rsidRPr="00940107" w:rsidRDefault="002707FE" w:rsidP="0099326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</w:tcPr>
          <w:p w14:paraId="07F18FC6" w14:textId="77777777" w:rsidR="002707FE" w:rsidRPr="00940107" w:rsidRDefault="002707FE" w:rsidP="009932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2.1. Cele i korzyści wynikające z projektu</w:t>
            </w:r>
          </w:p>
        </w:tc>
        <w:tc>
          <w:tcPr>
            <w:tcW w:w="8505" w:type="dxa"/>
          </w:tcPr>
          <w:p w14:paraId="59255DF1" w14:textId="77777777" w:rsidR="002707FE" w:rsidRPr="00940107" w:rsidRDefault="002707FE" w:rsidP="0099326E">
            <w:pPr>
              <w:tabs>
                <w:tab w:val="left" w:pos="367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EE0000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Należy prezentować informację dla poszczególnych KPI w wierszu „Metoda pomiaru KPI”, przy czym zgodnie z opisem na wzorze formularza </w:t>
            </w:r>
            <w:r w:rsidRPr="009401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dla każdego wskaźnika odrębnie należy określić:</w:t>
            </w:r>
          </w:p>
          <w:p w14:paraId="0991DD8A" w14:textId="77777777" w:rsidR="002707FE" w:rsidRPr="00940107" w:rsidRDefault="002707FE" w:rsidP="0099326E">
            <w:pPr>
              <w:pStyle w:val="Akapitzlist"/>
              <w:numPr>
                <w:ilvl w:val="0"/>
                <w:numId w:val="4"/>
              </w:numPr>
              <w:tabs>
                <w:tab w:val="left" w:pos="367"/>
              </w:tabs>
              <w:autoSpaceDE w:val="0"/>
              <w:autoSpaceDN w:val="0"/>
              <w:adjustRightInd w:val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metodę oraz sposób pomiaru KPI, np. szacunek na podstawie danych zastanych, badanie ewaluacyjne ilościowe, badanie ewaluacyjne jakościowe</w:t>
            </w:r>
          </w:p>
          <w:p w14:paraId="3BECBBB1" w14:textId="77777777" w:rsidR="002707FE" w:rsidRPr="00940107" w:rsidRDefault="002707FE" w:rsidP="0099326E">
            <w:pPr>
              <w:pStyle w:val="Akapitzlist"/>
              <w:numPr>
                <w:ilvl w:val="0"/>
                <w:numId w:val="4"/>
              </w:numPr>
              <w:tabs>
                <w:tab w:val="left" w:pos="367"/>
              </w:tabs>
              <w:autoSpaceDE w:val="0"/>
              <w:autoSpaceDN w:val="0"/>
              <w:adjustRightInd w:val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wskazać źródło danych np. baza danych systemu, BDL GUS, odpowiedzi/opinie interesariuszy, dokumentacja projektowa, raport z realizacji, protokół odbioru systemu, albo inny dokument, który to potwierdzi wartość wskaźnika oraz </w:t>
            </w:r>
          </w:p>
          <w:p w14:paraId="03E956DD" w14:textId="77777777" w:rsidR="002707FE" w:rsidRPr="00940107" w:rsidRDefault="002707FE" w:rsidP="0099326E">
            <w:pPr>
              <w:pStyle w:val="Akapitzlist"/>
              <w:numPr>
                <w:ilvl w:val="0"/>
                <w:numId w:val="4"/>
              </w:numPr>
              <w:tabs>
                <w:tab w:val="left" w:pos="367"/>
              </w:tabs>
              <w:autoSpaceDE w:val="0"/>
              <w:autoSpaceDN w:val="0"/>
              <w:adjustRightInd w:val="0"/>
              <w:ind w:left="357" w:hanging="357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częstotliwość pomiaru oraz wskazanie w Metodzie pomiaru KPI, kiedy planowany jest pomiar docelowej wartości wskaźnika</w:t>
            </w: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 np. jednorazowo w dniu zakończenia projektu</w:t>
            </w:r>
          </w:p>
          <w:p w14:paraId="29B5FC6E" w14:textId="77777777" w:rsidR="002707FE" w:rsidRPr="00940107" w:rsidRDefault="002707FE" w:rsidP="009932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mając na uwadze wykazaną planowaną docelową wartość wskaźnika KPI.</w:t>
            </w:r>
          </w:p>
        </w:tc>
        <w:tc>
          <w:tcPr>
            <w:tcW w:w="1843" w:type="dxa"/>
          </w:tcPr>
          <w:p w14:paraId="45A1DEE1" w14:textId="77777777" w:rsidR="002707FE" w:rsidRPr="00940107" w:rsidRDefault="002707FE" w:rsidP="009932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643" w:type="dxa"/>
          </w:tcPr>
          <w:p w14:paraId="6DF02C30" w14:textId="7664DCA7" w:rsidR="002707FE" w:rsidRPr="00940107" w:rsidRDefault="000733F0" w:rsidP="009932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wdrożono poprawkę</w:t>
            </w:r>
          </w:p>
        </w:tc>
      </w:tr>
      <w:tr w:rsidR="002707FE" w:rsidRPr="00940107" w14:paraId="47FFD51F" w14:textId="77777777" w:rsidTr="003C2408">
        <w:tc>
          <w:tcPr>
            <w:tcW w:w="562" w:type="dxa"/>
          </w:tcPr>
          <w:p w14:paraId="621594D8" w14:textId="77777777" w:rsidR="002707FE" w:rsidRPr="00940107" w:rsidRDefault="002707FE" w:rsidP="0099326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70FC1269" w14:textId="77777777" w:rsidR="002707FE" w:rsidRPr="00940107" w:rsidRDefault="002707FE" w:rsidP="0099326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</w:tcPr>
          <w:p w14:paraId="115B2E39" w14:textId="77777777" w:rsidR="002707FE" w:rsidRPr="00940107" w:rsidRDefault="002707FE" w:rsidP="009932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2.1. Cele i korzyści wynikające z projektu</w:t>
            </w:r>
          </w:p>
        </w:tc>
        <w:tc>
          <w:tcPr>
            <w:tcW w:w="8505" w:type="dxa"/>
          </w:tcPr>
          <w:p w14:paraId="7208FFB8" w14:textId="77777777" w:rsidR="002707FE" w:rsidRPr="00940107" w:rsidRDefault="002707FE" w:rsidP="0099326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Nie wykazano wskaźników jakościowych, które pozwolą na właściwą ocenę efektów projektu, które m.in. w zakresie digitalizacji i udostępniania zasobów:</w:t>
            </w:r>
          </w:p>
          <w:p w14:paraId="5E472CD4" w14:textId="77777777" w:rsidR="002707FE" w:rsidRPr="00940107" w:rsidRDefault="002707FE" w:rsidP="0099326E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potwierdzą wysoką jakość kopii cyfrowych realizowanych w ramach procesu digitalizacji (wskaźnik produktu/celu)</w:t>
            </w:r>
          </w:p>
          <w:p w14:paraId="6B8FABF0" w14:textId="77777777" w:rsidR="002707FE" w:rsidRPr="00940107" w:rsidRDefault="002707FE" w:rsidP="0099326E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pozwalają na monitorowanie popularności platformy udostępniania poprzez coroczne sprawdzanie ilości odsłon/pobrań </w:t>
            </w:r>
            <w:proofErr w:type="spellStart"/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zdigitalizowanych</w:t>
            </w:r>
            <w:proofErr w:type="spellEnd"/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 i udostępnionych dokumentów (wskaźnik rezultatu)</w:t>
            </w:r>
          </w:p>
          <w:p w14:paraId="01C3F7C0" w14:textId="77777777" w:rsidR="002707FE" w:rsidRPr="00940107" w:rsidRDefault="002707FE" w:rsidP="0099326E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wykażą wysoką wydajność budowanego systemu oraz związanej z nim infrastruktury (wskaźnik produktu/celu)</w:t>
            </w:r>
          </w:p>
          <w:p w14:paraId="5604210B" w14:textId="77777777" w:rsidR="002707FE" w:rsidRPr="00940107" w:rsidRDefault="002707FE" w:rsidP="0099326E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umożliwią uzyskanie odpowiednich certyfikatów potwierdzających wysoką jakość zbiorów, systemów oraz procedur zbierania, przechowywania i przetwarzania danych (wskaźnik rezultatu)</w:t>
            </w:r>
          </w:p>
        </w:tc>
        <w:tc>
          <w:tcPr>
            <w:tcW w:w="1843" w:type="dxa"/>
          </w:tcPr>
          <w:p w14:paraId="777487D9" w14:textId="77777777" w:rsidR="002707FE" w:rsidRPr="00940107" w:rsidRDefault="002707FE" w:rsidP="009932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643" w:type="dxa"/>
          </w:tcPr>
          <w:p w14:paraId="4C8C9368" w14:textId="3A399E0D" w:rsidR="002707FE" w:rsidRPr="00940107" w:rsidRDefault="000733F0" w:rsidP="009932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wdrożono poprawkę</w:t>
            </w:r>
          </w:p>
        </w:tc>
      </w:tr>
      <w:tr w:rsidR="002707FE" w:rsidRPr="00940107" w14:paraId="27EE9040" w14:textId="77777777" w:rsidTr="003C2408">
        <w:tc>
          <w:tcPr>
            <w:tcW w:w="562" w:type="dxa"/>
          </w:tcPr>
          <w:p w14:paraId="41165FD2" w14:textId="77777777" w:rsidR="002707FE" w:rsidRPr="00940107" w:rsidRDefault="002707FE" w:rsidP="0099326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1266D6C8" w14:textId="77777777" w:rsidR="002707FE" w:rsidRPr="00940107" w:rsidRDefault="002707FE" w:rsidP="0099326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</w:tcPr>
          <w:p w14:paraId="0E4A61D1" w14:textId="77777777" w:rsidR="002707FE" w:rsidRPr="00940107" w:rsidRDefault="002707FE" w:rsidP="009932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2.4. Produkty końcowe</w:t>
            </w:r>
          </w:p>
        </w:tc>
        <w:tc>
          <w:tcPr>
            <w:tcW w:w="8505" w:type="dxa"/>
          </w:tcPr>
          <w:p w14:paraId="56975A61" w14:textId="30D2FB8B" w:rsidR="002707FE" w:rsidRPr="00940107" w:rsidRDefault="00D53CB5" w:rsidP="0099326E">
            <w:pPr>
              <w:ind w:right="39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Na podstawie danych z innych części dokumentu wynika, że w</w:t>
            </w:r>
            <w:r w:rsidR="002707FE"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tabeli należy uwzględnić </w:t>
            </w:r>
            <w:r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następujące </w:t>
            </w:r>
            <w:r w:rsidR="002707FE"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końcow</w:t>
            </w:r>
            <w:r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e</w:t>
            </w:r>
            <w:r w:rsidR="002707FE"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produkt</w:t>
            </w:r>
            <w:r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y</w:t>
            </w:r>
            <w:r w:rsidR="002707FE"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specjalistyczn</w:t>
            </w:r>
            <w:r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e</w:t>
            </w:r>
            <w:r w:rsidR="002707FE"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: </w:t>
            </w:r>
          </w:p>
          <w:p w14:paraId="077311B6" w14:textId="77777777" w:rsidR="002707FE" w:rsidRPr="00940107" w:rsidRDefault="002707FE" w:rsidP="002F3C4B">
            <w:pPr>
              <w:pStyle w:val="Akapitzlist"/>
              <w:numPr>
                <w:ilvl w:val="0"/>
                <w:numId w:val="25"/>
              </w:numPr>
              <w:ind w:right="39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„Modyfikację systemu teleinformatycznego </w:t>
            </w:r>
            <w:proofErr w:type="spellStart"/>
            <w:r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ePuszcza</w:t>
            </w:r>
            <w:proofErr w:type="spellEnd"/>
            <w:r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2.0 w zakresie </w:t>
            </w:r>
            <w:proofErr w:type="gramStart"/>
            <w:r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modułów….</w:t>
            </w:r>
            <w:proofErr w:type="gramEnd"/>
            <w:r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” (ew. Rozbudowa) </w:t>
            </w:r>
          </w:p>
          <w:p w14:paraId="0CA67446" w14:textId="204AA440" w:rsidR="002F3C4B" w:rsidRPr="00940107" w:rsidRDefault="002707FE" w:rsidP="002F3C4B">
            <w:pPr>
              <w:pStyle w:val="Akapitzlist"/>
              <w:numPr>
                <w:ilvl w:val="0"/>
                <w:numId w:val="25"/>
              </w:numPr>
              <w:ind w:right="39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… (produkty infrastrukturalne, wymienić kategorie)</w:t>
            </w:r>
          </w:p>
          <w:p w14:paraId="614B407F" w14:textId="77777777" w:rsidR="002707FE" w:rsidRPr="00940107" w:rsidRDefault="002707FE" w:rsidP="0099326E">
            <w:pPr>
              <w:ind w:right="39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</w:p>
          <w:p w14:paraId="52C09996" w14:textId="77777777" w:rsidR="004E6835" w:rsidRPr="00940107" w:rsidRDefault="002707FE" w:rsidP="00D53CB5">
            <w:pPr>
              <w:ind w:right="39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Należy usunąć produkt: </w:t>
            </w:r>
          </w:p>
          <w:p w14:paraId="086E7E37" w14:textId="77777777" w:rsidR="004E6835" w:rsidRPr="00940107" w:rsidRDefault="002707FE" w:rsidP="004E6835">
            <w:pPr>
              <w:pStyle w:val="Akapitzlist"/>
              <w:numPr>
                <w:ilvl w:val="0"/>
                <w:numId w:val="26"/>
              </w:numPr>
              <w:ind w:right="39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„System teleinformatyczny Platforma e-Puszcza 2.0”</w:t>
            </w:r>
            <w:r w:rsidR="00D53CB5"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</w:p>
          <w:p w14:paraId="42CAE3B8" w14:textId="0FE3A646" w:rsidR="004E6835" w:rsidRPr="00940107" w:rsidRDefault="00D53CB5" w:rsidP="004E6835">
            <w:pPr>
              <w:pStyle w:val="Akapitzlist"/>
              <w:numPr>
                <w:ilvl w:val="0"/>
                <w:numId w:val="26"/>
              </w:numPr>
              <w:ind w:right="39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oraz „Rozbudowa systemu teleinformatycznego w zakresie integracji </w:t>
            </w:r>
            <w:proofErr w:type="spellStart"/>
            <w:r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Dataverse</w:t>
            </w:r>
            <w:proofErr w:type="spellEnd"/>
            <w:r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-GIS, importu danych, jakości metadanych, uwierzytelniania i API”</w:t>
            </w:r>
            <w:r w:rsidR="002707FE"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, </w:t>
            </w:r>
          </w:p>
          <w:p w14:paraId="5744FC4C" w14:textId="77777777" w:rsidR="00940107" w:rsidRPr="00940107" w:rsidRDefault="002707FE" w:rsidP="00940107">
            <w:pPr>
              <w:ind w:right="39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któr</w:t>
            </w:r>
            <w:r w:rsidR="00D53CB5"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e</w:t>
            </w:r>
            <w:r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r w:rsidR="00D53CB5"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powinny zostać </w:t>
            </w:r>
            <w:r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zastąpion</w:t>
            </w:r>
            <w:r w:rsidR="00D53CB5"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e</w:t>
            </w:r>
            <w:r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produktem: </w:t>
            </w:r>
            <w:r w:rsidR="002F3C4B"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„</w:t>
            </w:r>
            <w:r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Modyfikacja systemu teleinformatycznego </w:t>
            </w:r>
            <w:proofErr w:type="spellStart"/>
            <w:r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ePuszcza</w:t>
            </w:r>
            <w:proofErr w:type="spellEnd"/>
            <w:r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2.0 w zakresie modułów …</w:t>
            </w:r>
            <w:r w:rsidR="002F3C4B"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”.</w:t>
            </w:r>
            <w:r w:rsidR="00940107"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O ile s</w:t>
            </w:r>
            <w:r w:rsidR="002F3C4B"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ystem </w:t>
            </w:r>
            <w:proofErr w:type="spellStart"/>
            <w:r w:rsidR="002F3C4B"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ePuszcza</w:t>
            </w:r>
            <w:proofErr w:type="spellEnd"/>
            <w:r w:rsidR="002F3C4B"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2.0 był produktem innego projektu.</w:t>
            </w:r>
            <w:r w:rsidR="00940107"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</w:p>
          <w:p w14:paraId="031073E0" w14:textId="77777777" w:rsidR="00940107" w:rsidRPr="00940107" w:rsidRDefault="00940107" w:rsidP="00940107">
            <w:pPr>
              <w:ind w:right="39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W przypadku, gdy w projekcie realizowana jest modyfikacja systemu </w:t>
            </w:r>
            <w:proofErr w:type="spellStart"/>
            <w:r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ePuszcza</w:t>
            </w:r>
            <w:proofErr w:type="spellEnd"/>
            <w:r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do wersji 2.0, wówczas produktem projektu powinno być „Modyfikacja systemu teleinformatycznego </w:t>
            </w:r>
            <w:proofErr w:type="spellStart"/>
            <w:proofErr w:type="gramStart"/>
            <w:r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ePuszcza</w:t>
            </w:r>
            <w:proofErr w:type="spellEnd"/>
            <w:r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 w</w:t>
            </w:r>
            <w:proofErr w:type="gramEnd"/>
            <w:r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zakresie modułów …”.</w:t>
            </w:r>
          </w:p>
          <w:p w14:paraId="1CA180CC" w14:textId="77777777" w:rsidR="002707FE" w:rsidRPr="00940107" w:rsidRDefault="00940107" w:rsidP="00940107">
            <w:pPr>
              <w:ind w:right="39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Jeśli modyfikacja polega ba budowie nowego systemu na bazie dotychczas istniejącego, wówczas produktem projektu będzie „System teleinformatyczny Platforma e-Puszcza 2.0”</w:t>
            </w:r>
          </w:p>
          <w:p w14:paraId="203DF0F0" w14:textId="77777777" w:rsidR="00940107" w:rsidRPr="00940107" w:rsidRDefault="00940107" w:rsidP="00940107">
            <w:pPr>
              <w:ind w:right="39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</w:p>
          <w:p w14:paraId="1EF62BDE" w14:textId="4D757EF6" w:rsidR="00940107" w:rsidRPr="00940107" w:rsidRDefault="00940107" w:rsidP="00940107">
            <w:pPr>
              <w:ind w:right="39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Należy mieć na uwadze, że wszelkie zmiany mają bezpośredni wpływ na zapisy w pkt 7.1 i 7.2.</w:t>
            </w:r>
          </w:p>
        </w:tc>
        <w:tc>
          <w:tcPr>
            <w:tcW w:w="1843" w:type="dxa"/>
          </w:tcPr>
          <w:p w14:paraId="64FDB46B" w14:textId="77777777" w:rsidR="002707FE" w:rsidRPr="00940107" w:rsidRDefault="002707FE" w:rsidP="009932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643" w:type="dxa"/>
          </w:tcPr>
          <w:p w14:paraId="73FF65BA" w14:textId="6830FBD2" w:rsidR="002707FE" w:rsidRPr="00940107" w:rsidRDefault="000733F0" w:rsidP="009932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wdrożono poprawkę</w:t>
            </w:r>
          </w:p>
        </w:tc>
      </w:tr>
      <w:tr w:rsidR="002707FE" w:rsidRPr="00940107" w14:paraId="62D4757C" w14:textId="77777777" w:rsidTr="003C2408">
        <w:tc>
          <w:tcPr>
            <w:tcW w:w="562" w:type="dxa"/>
          </w:tcPr>
          <w:p w14:paraId="27C1FC43" w14:textId="77777777" w:rsidR="002707FE" w:rsidRPr="00940107" w:rsidRDefault="002707FE" w:rsidP="0099326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57F75B7F" w14:textId="77777777" w:rsidR="002707FE" w:rsidRPr="00940107" w:rsidRDefault="002707FE" w:rsidP="0099326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1E86" w14:textId="77777777" w:rsidR="002707FE" w:rsidRPr="00940107" w:rsidRDefault="002707FE" w:rsidP="009932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2.4 Produkty końcowe projektu</w:t>
            </w:r>
          </w:p>
          <w:p w14:paraId="477E0A14" w14:textId="23D66088" w:rsidR="004B7EBF" w:rsidRPr="00940107" w:rsidRDefault="004B7EBF" w:rsidP="009932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3. Kamienie milowe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99E2" w14:textId="77777777" w:rsidR="002707FE" w:rsidRPr="00940107" w:rsidRDefault="002707FE" w:rsidP="0099326E">
            <w:pPr>
              <w:ind w:right="39"/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</w:pPr>
            <w:r w:rsidRPr="0094010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lastRenderedPageBreak/>
              <w:t>Produkt „Raport z badań UX - pozytywny wynik testów” ma być dostarczony w terminie 08-2029 a z tym produktem powiązany kamień milowy „Uzyskano pozytywny wynik testów badań UX” w tabeli 3. Kamienie milowe ma być osiągnięty 2029-06-30.</w:t>
            </w:r>
          </w:p>
          <w:p w14:paraId="431AA33A" w14:textId="77777777" w:rsidR="004B7EBF" w:rsidRPr="00940107" w:rsidRDefault="004B7EBF" w:rsidP="0099326E">
            <w:pPr>
              <w:ind w:right="39"/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</w:pPr>
          </w:p>
          <w:p w14:paraId="1BEDE2B7" w14:textId="101F3C5B" w:rsidR="004B7EBF" w:rsidRPr="00940107" w:rsidRDefault="004B7EBF" w:rsidP="0099326E">
            <w:pPr>
              <w:ind w:right="39"/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</w:pPr>
            <w:r w:rsidRPr="0094010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W wierszu piątym tabeli wskazano, że materiały szkoleniowe dla użytkowników API zostaną dostarczone w terminie 02-2027, czyli znacznie wcześniej niż zostanie dostarczone samo API (03-2028 lub 09-2029 w zależności od tego, który wiersz tabeli faktycznie dotyczy API). Tworzenie materiałów szkoleniowych do niezakończonego produktu może spowodować ich nieaktualność.</w:t>
            </w:r>
          </w:p>
          <w:p w14:paraId="5BBB2BBD" w14:textId="77777777" w:rsidR="004B7EBF" w:rsidRPr="00940107" w:rsidRDefault="004B7EBF" w:rsidP="0099326E">
            <w:pPr>
              <w:ind w:right="39"/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</w:pPr>
          </w:p>
          <w:p w14:paraId="49556D2B" w14:textId="5A65A7FF" w:rsidR="00CC0AB4" w:rsidRPr="00940107" w:rsidRDefault="00CC0AB4" w:rsidP="0099326E">
            <w:pPr>
              <w:ind w:right="39"/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>Należy skorelować terminy kamieni milowych z produktami, o których mowa w pkt 2.2, 2.3 i 2.4.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E488" w14:textId="5665E5DA" w:rsidR="002707FE" w:rsidRPr="00940107" w:rsidRDefault="004B7EBF" w:rsidP="009932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Proszę o analizę i korektę opisu założeń</w:t>
            </w:r>
          </w:p>
        </w:tc>
        <w:tc>
          <w:tcPr>
            <w:tcW w:w="1643" w:type="dxa"/>
          </w:tcPr>
          <w:p w14:paraId="46D13469" w14:textId="3F4D9BFE" w:rsidR="002707FE" w:rsidRPr="00940107" w:rsidRDefault="007920F7" w:rsidP="009932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wdrożono poprawkę</w:t>
            </w:r>
          </w:p>
        </w:tc>
      </w:tr>
      <w:tr w:rsidR="0043030C" w:rsidRPr="00940107" w14:paraId="12EBF4C8" w14:textId="77777777" w:rsidTr="003C2408">
        <w:tc>
          <w:tcPr>
            <w:tcW w:w="562" w:type="dxa"/>
          </w:tcPr>
          <w:p w14:paraId="45F5180A" w14:textId="77777777" w:rsidR="0043030C" w:rsidRPr="00940107" w:rsidRDefault="0043030C" w:rsidP="0043030C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66A82015" w14:textId="0CBE604B" w:rsidR="0043030C" w:rsidRPr="00940107" w:rsidRDefault="0043030C" w:rsidP="004303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A769" w14:textId="358A267E" w:rsidR="0043030C" w:rsidRPr="00940107" w:rsidRDefault="0043030C" w:rsidP="0043030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4.2. Wykaz poszczególnych pozycji kosztowych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7490" w14:textId="3A3B059F" w:rsidR="0043030C" w:rsidRPr="00940107" w:rsidRDefault="0043030C" w:rsidP="004303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Nieprawidłowo określono koszty poszczególnych pozycji kosztowych i jednocześnie koszty zarządzania i wsparcia (w tym wynagrodzenia personelu wspomagającego) stanowi </w:t>
            </w:r>
            <w:r w:rsidR="002F3C4B" w:rsidRPr="00940107">
              <w:rPr>
                <w:rFonts w:asciiTheme="minorHAnsi" w:hAnsiTheme="minorHAnsi" w:cstheme="minorHAnsi"/>
                <w:sz w:val="22"/>
                <w:szCs w:val="22"/>
              </w:rPr>
              <w:t>ponad</w:t>
            </w: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 8</w:t>
            </w:r>
            <w:r w:rsidR="002F3C4B" w:rsidRPr="0094010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% całkowitej wartości projektu (ok. </w:t>
            </w:r>
            <w:r w:rsidR="00273EC4" w:rsidRPr="00940107">
              <w:rPr>
                <w:rFonts w:asciiTheme="minorHAnsi" w:hAnsiTheme="minorHAnsi" w:cstheme="minorHAnsi"/>
                <w:sz w:val="22"/>
                <w:szCs w:val="22"/>
              </w:rPr>
              <w:t>4,5</w:t>
            </w: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 mln zł przy budżecie </w:t>
            </w:r>
            <w:r w:rsidR="00273EC4" w:rsidRPr="00940107">
              <w:rPr>
                <w:rFonts w:asciiTheme="minorHAnsi" w:hAnsiTheme="minorHAnsi" w:cstheme="minorHAnsi"/>
                <w:sz w:val="22"/>
                <w:szCs w:val="22"/>
              </w:rPr>
              <w:t>5,4</w:t>
            </w: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 mln zł) co wskazuje na brak zasadności i efektywności kosztowej realizacji projektu.</w:t>
            </w:r>
          </w:p>
          <w:p w14:paraId="6C45C9E0" w14:textId="77777777" w:rsidR="00642F07" w:rsidRPr="00940107" w:rsidRDefault="00642F07" w:rsidP="00430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22D169" w14:textId="45E2AE27" w:rsidR="00642F07" w:rsidRPr="00940107" w:rsidRDefault="00642F07" w:rsidP="00642F07">
            <w:pPr>
              <w:ind w:right="39"/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</w:pPr>
            <w:r w:rsidRPr="0094010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W wierszu „Bezpieczeństwo” lub „Wydajność rozwiązań” nie określono żadnych kosztów. Czy obowiązkowy audyt bezpieczeństwa nie wymaga zaangażowania żadnych środków?</w:t>
            </w: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</w:p>
          <w:p w14:paraId="15C86551" w14:textId="77777777" w:rsidR="00642F07" w:rsidRPr="00940107" w:rsidRDefault="00642F07" w:rsidP="00642F07">
            <w:pPr>
              <w:ind w:right="39"/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</w:pPr>
          </w:p>
          <w:p w14:paraId="5A7D46DE" w14:textId="77777777" w:rsidR="0043030C" w:rsidRPr="00940107" w:rsidRDefault="0043030C" w:rsidP="004303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W ramach każdej pozycji kosztowej, na którą planowane jest wydatkowanie środków finansowych w ramach projektu w „Planowanym okresie realizacji projektu” w kolumnie: </w:t>
            </w:r>
          </w:p>
          <w:p w14:paraId="13148AB1" w14:textId="77777777" w:rsidR="0043030C" w:rsidRPr="00940107" w:rsidRDefault="0043030C" w:rsidP="0043030C">
            <w:pPr>
              <w:pStyle w:val="Akapitzlist"/>
              <w:numPr>
                <w:ilvl w:val="0"/>
                <w:numId w:val="22"/>
              </w:numPr>
              <w:ind w:left="316" w:hanging="316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drugiej, połączonej w pierwszą pod nazwą „Nazwa pozycji kosztowej”: </w:t>
            </w:r>
          </w:p>
          <w:p w14:paraId="16196C30" w14:textId="77777777" w:rsidR="0043030C" w:rsidRPr="00940107" w:rsidRDefault="0043030C" w:rsidP="0043030C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należy podać informacje o konkretnych produktach końcowych lub cząstkowych projektu finansowanych w ramach danej pozycji kosztowej, np. w zakresie szkoleń - produktów odnoszących się do materiałów szkoleniowych, organizacji szkoleń, itp., w zakresie bezpieczeństwa - produktów odnoszących się do </w:t>
            </w:r>
            <w:proofErr w:type="gramStart"/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kwestii  zapewnienia</w:t>
            </w:r>
            <w:proofErr w:type="gramEnd"/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 bezpieczeństwa, tj. audytów bezpieczeństwa, testów podatności, itp.;</w:t>
            </w:r>
          </w:p>
          <w:p w14:paraId="685836A4" w14:textId="77777777" w:rsidR="0043030C" w:rsidRPr="00940107" w:rsidRDefault="0043030C" w:rsidP="0043030C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brak wypełnionej kolumny oznacza brak jakichkolwiek wydatków/produktów określonych nazwą pozycji kosztowej, co musi mieć swoje przełożenie na brak informacji w pozostałych kolumnach tabeli, tj. kolumnach „Przewidywany koszt brutto” oraz „Uzasadnienie pozycji kosztowej (przeznaczenie)”.</w:t>
            </w:r>
          </w:p>
          <w:p w14:paraId="1B351D2D" w14:textId="77777777" w:rsidR="0043030C" w:rsidRPr="00940107" w:rsidRDefault="0043030C" w:rsidP="0043030C">
            <w:pPr>
              <w:pStyle w:val="Akapitzlist"/>
              <w:numPr>
                <w:ilvl w:val="0"/>
                <w:numId w:val="22"/>
              </w:numPr>
              <w:ind w:left="316" w:hanging="316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„Przewidywany koszt brutto”: </w:t>
            </w:r>
          </w:p>
          <w:p w14:paraId="5FAD1AE4" w14:textId="77777777" w:rsidR="0043030C" w:rsidRPr="00940107" w:rsidRDefault="0043030C" w:rsidP="0043030C">
            <w:pPr>
              <w:pStyle w:val="Akapitzlist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należy podać przewidywany, szacunkowy całościowy koszt dla każdej pozycji kosztowej, tj. planowany koszt wydatkowania na produkty powiązane z daną pozycją kosztową wymienione w kolumnie drugiej tabeli.</w:t>
            </w:r>
          </w:p>
          <w:p w14:paraId="0EED8AFA" w14:textId="77777777" w:rsidR="0043030C" w:rsidRPr="00940107" w:rsidRDefault="0043030C" w:rsidP="0043030C">
            <w:pPr>
              <w:pStyle w:val="Akapitzlist"/>
              <w:numPr>
                <w:ilvl w:val="0"/>
                <w:numId w:val="22"/>
              </w:numPr>
              <w:ind w:left="272" w:hanging="316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„Uzasadnienie pozycji kosztowej (przeznaczenie)”: </w:t>
            </w:r>
          </w:p>
          <w:p w14:paraId="49F94CBF" w14:textId="77777777" w:rsidR="0043030C" w:rsidRPr="00940107" w:rsidRDefault="0043030C" w:rsidP="0043030C">
            <w:pPr>
              <w:pStyle w:val="Akapitzlist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należy podać zwięzłe uzasadnienie potrzeby wydatkowania środków na tę pozycję kosztową, tj. na produkty powiązane z daną pozycją kosztową.</w:t>
            </w:r>
          </w:p>
          <w:p w14:paraId="7C021080" w14:textId="77777777" w:rsidR="0043030C" w:rsidRPr="00940107" w:rsidRDefault="0043030C" w:rsidP="0043030C">
            <w:pPr>
              <w:tabs>
                <w:tab w:val="num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400BE3" w14:textId="77777777" w:rsidR="0043030C" w:rsidRPr="00940107" w:rsidRDefault="0043030C" w:rsidP="0043030C">
            <w:pPr>
              <w:tabs>
                <w:tab w:val="num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W przedstawionym uzasadnieniu wskazano szeroki katalog funkcji (zarządzanie, badania, digitalizacja, AI, komunikacja). Brak jest precyzyjnego rozdzielenia kosztów o charakterze merytorycznym od kosztów zarządczych i </w:t>
            </w:r>
            <w:proofErr w:type="spellStart"/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wsparciowych</w:t>
            </w:r>
            <w:proofErr w:type="spellEnd"/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214FA61" w14:textId="77777777" w:rsidR="0043030C" w:rsidRPr="00940107" w:rsidRDefault="0043030C" w:rsidP="0043030C">
            <w:pPr>
              <w:tabs>
                <w:tab w:val="num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Należy zweryfikować zakres kosztów ujętych w pozycji Oprogramowanie, ponieważ część wskazanych wydatków ma charakter infrastrukturalny.</w:t>
            </w:r>
          </w:p>
          <w:p w14:paraId="49D618E7" w14:textId="77777777" w:rsidR="0043030C" w:rsidRPr="00940107" w:rsidRDefault="0043030C" w:rsidP="0043030C">
            <w:pPr>
              <w:tabs>
                <w:tab w:val="num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864291" w14:textId="77777777" w:rsidR="0043030C" w:rsidRPr="00940107" w:rsidRDefault="0043030C" w:rsidP="004303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W przypadku pozycji kosztowych:</w:t>
            </w:r>
          </w:p>
          <w:p w14:paraId="7AB476AF" w14:textId="77777777" w:rsidR="0043030C" w:rsidRPr="00940107" w:rsidRDefault="0043030C" w:rsidP="0043030C">
            <w:pPr>
              <w:pStyle w:val="Akapitzlist"/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Pr="009401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Oprogramowanie</w:t>
            </w: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” – należy wykazać koszty np.: przygotowania dokumentacji analitycznej, sporządzenia studium wykonalności, wytworzenia oprogramowania, testów wewnętrznych (deweloperskich, jednostkowych, podstawowych testów end-to-end), funkcjonalnych i eksploracyjnych, w tym testów regresji i retestów, ekspertów programistycznych, stworzenia prototypów, zakupu gotowych rozwiązań, przeprowadzenia digitalizacji dokumentów, udostępniania informacji i zbiorów danych. </w:t>
            </w:r>
          </w:p>
          <w:p w14:paraId="783A18BF" w14:textId="77777777" w:rsidR="0043030C" w:rsidRPr="00940107" w:rsidRDefault="0043030C" w:rsidP="0043030C">
            <w:pPr>
              <w:pStyle w:val="Akapitzlist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Nie należy specyfikować w tej pozycji: </w:t>
            </w:r>
          </w:p>
          <w:p w14:paraId="67D45D48" w14:textId="77777777" w:rsidR="0043030C" w:rsidRPr="00940107" w:rsidRDefault="0043030C" w:rsidP="0043030C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kosztów oprogramowania systemowego i narzędziowego związanego z infrastrukturą teleinformatyczną, które powinno być wykazane w pozycji „Infrastruktura”, </w:t>
            </w:r>
          </w:p>
          <w:p w14:paraId="590B83C6" w14:textId="77777777" w:rsidR="0043030C" w:rsidRPr="00940107" w:rsidRDefault="0043030C" w:rsidP="0043030C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kosztów zewnętrznych usług związanych z UX i tworzeniem szaty graficznej rozwiązania, które powinny być wyspecyfikowane w pozycji „Koszty UX i grafiki”, </w:t>
            </w:r>
          </w:p>
          <w:p w14:paraId="29CB1CFF" w14:textId="77777777" w:rsidR="0043030C" w:rsidRPr="00940107" w:rsidRDefault="0043030C" w:rsidP="0043030C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kosztów niezależnych testów bezpieczeństwa i wydajności rozwiązania, które powinny być wyspecyfikowane w pozycjach „Bezpieczeństwo” i „Wydajność” (niezależnych od testów wewnętrznych przeprowadzonych w ramach prac </w:t>
            </w:r>
            <w:proofErr w:type="spellStart"/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dewoloperskich</w:t>
            </w:r>
            <w:proofErr w:type="spellEnd"/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). </w:t>
            </w:r>
          </w:p>
          <w:p w14:paraId="702422D9" w14:textId="77777777" w:rsidR="0043030C" w:rsidRPr="00940107" w:rsidRDefault="0043030C" w:rsidP="0043030C">
            <w:pPr>
              <w:pStyle w:val="Akapitzlist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Pr="009401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Infrastruktura</w:t>
            </w: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” – należy wykazać koszty infrastruktury informatycznej, tj. całości rozwiązań sprzętowych, programowych i organizacyjnych, które są podstawą dla wdrożenia i eksploatacji zaawansowanych technologicznie i merytorycznie systemów teleinformatycznych, do których należą: </w:t>
            </w:r>
          </w:p>
          <w:p w14:paraId="3559D239" w14:textId="77777777" w:rsidR="0043030C" w:rsidRPr="00940107" w:rsidRDefault="0043030C" w:rsidP="0043030C">
            <w:pPr>
              <w:numPr>
                <w:ilvl w:val="1"/>
                <w:numId w:val="1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koszt środków trwałych jakie zostaną zakupione w ramach przedsięwzięcia tj.: </w:t>
            </w:r>
          </w:p>
          <w:p w14:paraId="51E2A40E" w14:textId="77777777" w:rsidR="0043030C" w:rsidRPr="00940107" w:rsidRDefault="0043030C" w:rsidP="0043030C">
            <w:pPr>
              <w:pStyle w:val="Akapitzlist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szeroko pojętego sprzętu informatycznego, takiego jak: serwery, macierze dyskowe, moduły równoważenia obciążenia (</w:t>
            </w:r>
            <w:proofErr w:type="spellStart"/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load-balancer’y</w:t>
            </w:r>
            <w:proofErr w:type="spellEnd"/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), drukarki, skanery itp., </w:t>
            </w:r>
          </w:p>
          <w:p w14:paraId="7EBC94A2" w14:textId="77777777" w:rsidR="0043030C" w:rsidRPr="00940107" w:rsidRDefault="0043030C" w:rsidP="0043030C">
            <w:pPr>
              <w:pStyle w:val="Akapitzlist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specjalizowanego sprzętu sieciowego takiego jak przełączniki sieciowe, rutery, zapory sieciowe (</w:t>
            </w:r>
            <w:proofErr w:type="spellStart"/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firewall’e</w:t>
            </w:r>
            <w:proofErr w:type="spellEnd"/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), sondy internetowe </w:t>
            </w:r>
            <w:proofErr w:type="gramStart"/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itp.,.</w:t>
            </w:r>
            <w:proofErr w:type="gramEnd"/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39F0C1B" w14:textId="77777777" w:rsidR="0043030C" w:rsidRPr="00940107" w:rsidRDefault="0043030C" w:rsidP="0043030C">
            <w:pPr>
              <w:pStyle w:val="Akapitzlist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niezbędnego wyposażenia ośrodka obliczeniowego jak szafy rakowe, krosownice itp., </w:t>
            </w:r>
          </w:p>
          <w:p w14:paraId="27A02806" w14:textId="77777777" w:rsidR="0043030C" w:rsidRPr="00940107" w:rsidRDefault="0043030C" w:rsidP="0043030C">
            <w:pPr>
              <w:pStyle w:val="Akapitzlist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innych środków trwałych np. sprzęt multimedialny, tablety, czytniki e-</w:t>
            </w:r>
            <w:proofErr w:type="spellStart"/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book’ów</w:t>
            </w:r>
            <w:proofErr w:type="spellEnd"/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 itp., </w:t>
            </w:r>
          </w:p>
          <w:p w14:paraId="462C3B35" w14:textId="77777777" w:rsidR="0043030C" w:rsidRPr="00940107" w:rsidRDefault="0043030C" w:rsidP="0043030C">
            <w:pPr>
              <w:numPr>
                <w:ilvl w:val="1"/>
                <w:numId w:val="1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koszt wartości niematerialnych i prawnych jakie składają się na oprogramowanie (wraz z licencjami) niezbędne do prawidłowego działania i zarządzania infrastruktury teleinformatycznej tj. oprogramowania systemowego i narzędziowego związanego ze sprzętem w szczególności oprogramowania wizualizacyjnego (patrz pozycja wyżej), </w:t>
            </w:r>
          </w:p>
          <w:p w14:paraId="29E82F9B" w14:textId="77777777" w:rsidR="0043030C" w:rsidRPr="00940107" w:rsidRDefault="0043030C" w:rsidP="0043030C">
            <w:pPr>
              <w:numPr>
                <w:ilvl w:val="1"/>
                <w:numId w:val="1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koszt zapewnienia usługi IaaS lub PaaS, niezbędnej dla prawidłowego funkcjonowania systemu opisanego w pozycji „Oprogramowanie”, tj. jej kosztu (abonamentu) miesięcznego/rocznego wraz z dodatkowymi narzutami związanymi z zapewnieniem wsparcia, aktualizacją oprogramowania, licencjami itp.; </w:t>
            </w:r>
          </w:p>
          <w:p w14:paraId="4B770E7F" w14:textId="77777777" w:rsidR="0043030C" w:rsidRPr="00940107" w:rsidRDefault="0043030C" w:rsidP="0043030C">
            <w:pPr>
              <w:ind w:left="708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W tym przypadku, niezbędne jest wskazanie w drugiej kolumnie dostawcy usługi. </w:t>
            </w:r>
          </w:p>
          <w:p w14:paraId="3173F907" w14:textId="77777777" w:rsidR="0043030C" w:rsidRPr="00940107" w:rsidRDefault="0043030C" w:rsidP="0043030C">
            <w:pPr>
              <w:pStyle w:val="Akapitzlist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Pr="009401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Koszty UX i grafiki</w:t>
            </w: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” – należy wykazać koszty np.: badań użytkowników, stworzenia projektu UX i projektu graficznego, testowania systemu wśród docelowych użytkowników, wprowadzania poprawek wynikających z testów z użytkownikami.</w:t>
            </w:r>
          </w:p>
          <w:p w14:paraId="492541AE" w14:textId="77777777" w:rsidR="0043030C" w:rsidRPr="00940107" w:rsidRDefault="0043030C" w:rsidP="0043030C">
            <w:pPr>
              <w:pStyle w:val="Akapitzlist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Pr="009401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Wydajność rozwiązań</w:t>
            </w: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” – należy wykazać koszty np. testów wydajnościowych, niezależnie od tego. czy test taki prowadzony jest przez zespół wewnętrzny projektu czy zewnętrzny; aspekt szczególnie istotny w przypadku projektów związanych z digitalizacją lub udostępnianiem informacji/zasobów.</w:t>
            </w:r>
          </w:p>
          <w:p w14:paraId="35559CA2" w14:textId="77777777" w:rsidR="0043030C" w:rsidRPr="00940107" w:rsidRDefault="0043030C" w:rsidP="0043030C">
            <w:pPr>
              <w:pStyle w:val="Akapitzlist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Pr="009401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Bezpieczeństwo</w:t>
            </w: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” – należy wykazać koszty np. audytów bezpieczeństwa, analizy statycznej kodu, testów podatności systemu, badania zgodności systemu z obowiązującymi przepisami prawa, zakupu specjalistycznej infrastruktury i oprogramowania dedykowanych wyłącznie poprawie bezpieczeństwa przetwarzanych informacji, a także testów prywatności, obejmujące m.in. analizę potrzeb i wdrożenie środków technicznych i organizacyjnych w celu skutecznej realizacji zasad ochrony danych i nadania przetwarzaniu niezbędnych zabezpieczeń (art. 25 ogólnego rozporządzenie o ochronie danych) oraz ocenę skutków dla ochrony danych (art. 35 ogólnego rozporządzenie o ochronie danych).</w:t>
            </w:r>
          </w:p>
          <w:p w14:paraId="3066C653" w14:textId="77777777" w:rsidR="0043030C" w:rsidRPr="00940107" w:rsidRDefault="0043030C" w:rsidP="0043030C">
            <w:pPr>
              <w:pStyle w:val="Akapitzlist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Pr="009401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Koszty zarządzania i wsparcia (w tym wynagrodzenia Personelu wspomagającego)</w:t>
            </w: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” – należy wykazać koszty zarządu (w tym kierowników projektu), asystentów, doradców prawnych, finansowych oraz koszty pośrednie, zgodnie z definicją stosowaną w projektach współfinansowanych ze środków UE. </w:t>
            </w:r>
          </w:p>
          <w:p w14:paraId="71D31EF6" w14:textId="77777777" w:rsidR="0043030C" w:rsidRPr="00940107" w:rsidRDefault="0043030C" w:rsidP="0043030C">
            <w:p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Wynagrodzenia pracowników merytorycznych (tj. bezpośrednio realizujące zadania związane z wytworzeniem i wdrożeniem/udostępnieniem produktów projektu), w tym zatrudnionych na podstawie usług </w:t>
            </w:r>
            <w:proofErr w:type="spellStart"/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bodyleasing</w:t>
            </w:r>
            <w:proofErr w:type="spellEnd"/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, powinny być wykazane w innych </w:t>
            </w:r>
            <w:r w:rsidRPr="0094010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pozycjach kosztowych, niż „Koszty zarządzania i wsparcia (w tym wynagrodzenia Personelu wspomagającego)”. </w:t>
            </w:r>
          </w:p>
          <w:p w14:paraId="4B57C824" w14:textId="77777777" w:rsidR="0043030C" w:rsidRPr="00940107" w:rsidRDefault="0043030C" w:rsidP="0043030C">
            <w:pPr>
              <w:tabs>
                <w:tab w:val="num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9A428E" w14:textId="01A5E1D3" w:rsidR="0043030C" w:rsidRPr="00940107" w:rsidRDefault="0043030C" w:rsidP="0043030C">
            <w:pPr>
              <w:ind w:right="39"/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W przypadku kosztów, które nie należą do żadnej z powyższych kategorii, koszty należy uwzględnić w pozycji kosztowej „Koszty zarządzania i wsparcia (w tym wynagrodzenia Personelu wspomagającego)”, przy czym w kolumnie drugiej należy wskazać wyraźnie czego dotyczą doliczone koszty niedotyczące „Kosztów zarządzania i wsparcia (w tym wynagrodzenia Personelu wspomagającego)” i w jakiej wysokości.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3281" w14:textId="2ABAAC04" w:rsidR="0043030C" w:rsidRPr="00940107" w:rsidRDefault="004B7EBF" w:rsidP="0043030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Proszę o analizę i korektę opisu założeń</w:t>
            </w:r>
          </w:p>
        </w:tc>
        <w:tc>
          <w:tcPr>
            <w:tcW w:w="1643" w:type="dxa"/>
          </w:tcPr>
          <w:p w14:paraId="5A0782A1" w14:textId="10168BA8" w:rsidR="002477C2" w:rsidRDefault="00B1262C" w:rsidP="004303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="002477C2">
              <w:rPr>
                <w:rFonts w:asciiTheme="minorHAnsi" w:hAnsiTheme="minorHAnsi" w:cstheme="minorHAnsi"/>
                <w:sz w:val="22"/>
                <w:szCs w:val="22"/>
              </w:rPr>
              <w:t xml:space="preserve">oszty osobowe projektu są kluczowe dla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wykonalności</w:t>
            </w:r>
            <w:r w:rsidR="002477C2">
              <w:rPr>
                <w:rFonts w:asciiTheme="minorHAnsi" w:hAnsiTheme="minorHAnsi" w:cstheme="minorHAnsi"/>
                <w:sz w:val="22"/>
                <w:szCs w:val="22"/>
              </w:rPr>
              <w:t xml:space="preserve"> projektu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– są to etaty osób wykonujących prace digitalizacyjne ze specjalistycznymi obiektami (delikatne zielniki), bądź wymagające specjalistycznych kompetencji, jak w przypadku skanowania przy zastosowaniu mikrotomografu</w:t>
            </w:r>
            <w:r w:rsidR="002477C2">
              <w:rPr>
                <w:rFonts w:asciiTheme="minorHAnsi" w:hAnsiTheme="minorHAnsi" w:cstheme="minorHAnsi"/>
                <w:sz w:val="22"/>
                <w:szCs w:val="22"/>
              </w:rPr>
              <w:t>. Prace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te wymagają także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konsultacji merytorycznych z naukowcami, którzy w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mnieszych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stopniu, ale będą niezbędni do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zaangazowania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 konsultowanie, doradztwo, zarządzanie procesami digitalizacji, opisu i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udostepniania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poszczególnych zasobów. </w:t>
            </w:r>
          </w:p>
          <w:p w14:paraId="050FD77E" w14:textId="784D62CB" w:rsidR="0043030C" w:rsidRDefault="00B1262C" w:rsidP="004303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Dodatkowo istotne dla prawidłowej realizacji w ocenie wnioskodawcy jest zapewnienie środków na </w:t>
            </w:r>
            <w:r w:rsidR="000733F0">
              <w:rPr>
                <w:rFonts w:asciiTheme="minorHAnsi" w:hAnsiTheme="minorHAnsi" w:cstheme="minorHAnsi"/>
                <w:sz w:val="22"/>
                <w:szCs w:val="22"/>
              </w:rPr>
              <w:t>koszty osobowe obejmują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ce</w:t>
            </w:r>
            <w:r w:rsidR="000733F0">
              <w:rPr>
                <w:rFonts w:asciiTheme="minorHAnsi" w:hAnsiTheme="minorHAnsi" w:cstheme="minorHAnsi"/>
                <w:sz w:val="22"/>
                <w:szCs w:val="22"/>
              </w:rPr>
              <w:t xml:space="preserve"> koszty zatrudnienia specjalistów z zakresu data </w:t>
            </w:r>
            <w:r w:rsidR="000733F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science oraz deweloper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0733F0">
              <w:rPr>
                <w:rFonts w:asciiTheme="minorHAnsi" w:hAnsiTheme="minorHAnsi" w:cstheme="minorHAnsi"/>
                <w:sz w:val="22"/>
                <w:szCs w:val="22"/>
              </w:rPr>
              <w:t>, co znacznie podwyższa koszty osobowe projektu. Część prac zaplanowano do zlecenia firmom zewnętrznym, natomiast ze względu na specyfikę i brak odpowiednich kompetencji u beneficjenta, niezbędne jest zapewnienie wysoko wykwalifikowanej kadry w celu zapewnienia właściwej jakości projektu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w tym na etapie przygotowywania postępowania na usługę zewnętrzną z zakresu oprogramowan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ia</w:t>
            </w:r>
            <w:r w:rsidR="000733F0">
              <w:rPr>
                <w:rFonts w:asciiTheme="minorHAnsi" w:hAnsiTheme="minorHAnsi" w:cstheme="minorHAnsi"/>
                <w:sz w:val="22"/>
                <w:szCs w:val="22"/>
              </w:rPr>
              <w:t xml:space="preserve">. Jest to decyzja oparta na doświadczeniach w poprzednim </w:t>
            </w:r>
            <w:proofErr w:type="spellStart"/>
            <w:r w:rsidR="000733F0">
              <w:rPr>
                <w:rFonts w:asciiTheme="minorHAnsi" w:hAnsiTheme="minorHAnsi" w:cstheme="minorHAnsi"/>
                <w:sz w:val="22"/>
                <w:szCs w:val="22"/>
              </w:rPr>
              <w:t>projektcie</w:t>
            </w:r>
            <w:proofErr w:type="spellEnd"/>
            <w:r w:rsidR="000733F0">
              <w:rPr>
                <w:rFonts w:asciiTheme="minorHAnsi" w:hAnsiTheme="minorHAnsi" w:cstheme="minorHAnsi"/>
                <w:sz w:val="22"/>
                <w:szCs w:val="22"/>
              </w:rPr>
              <w:t xml:space="preserve">, w ramach którego utworzono repozytorium e-Puszcza, dlatego obecnie w celu zmniejszenia </w:t>
            </w:r>
            <w:proofErr w:type="spellStart"/>
            <w:r w:rsidR="000733F0">
              <w:rPr>
                <w:rFonts w:asciiTheme="minorHAnsi" w:hAnsiTheme="minorHAnsi" w:cstheme="minorHAnsi"/>
                <w:sz w:val="22"/>
                <w:szCs w:val="22"/>
              </w:rPr>
              <w:t>ryzyk</w:t>
            </w:r>
            <w:proofErr w:type="spellEnd"/>
            <w:r w:rsidR="000733F0">
              <w:rPr>
                <w:rFonts w:asciiTheme="minorHAnsi" w:hAnsiTheme="minorHAnsi" w:cstheme="minorHAnsi"/>
                <w:sz w:val="22"/>
                <w:szCs w:val="22"/>
              </w:rPr>
              <w:t xml:space="preserve"> i zapewnienia odpowiedniej jakości zaplanowano poszerzenie zespołu o dodatkowe kompetencje. </w:t>
            </w:r>
          </w:p>
          <w:p w14:paraId="3865899B" w14:textId="77777777" w:rsidR="000733F0" w:rsidRDefault="000733F0" w:rsidP="00430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B64E70" w14:textId="18263EDA" w:rsidR="000733F0" w:rsidRPr="00940107" w:rsidRDefault="000733F0" w:rsidP="004303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Pozostałe uwagi zastosowano. </w:t>
            </w:r>
          </w:p>
        </w:tc>
      </w:tr>
      <w:tr w:rsidR="002707FE" w:rsidRPr="00940107" w14:paraId="679174C3" w14:textId="77777777" w:rsidTr="003C2408">
        <w:tc>
          <w:tcPr>
            <w:tcW w:w="562" w:type="dxa"/>
          </w:tcPr>
          <w:p w14:paraId="136E400B" w14:textId="77777777" w:rsidR="002707FE" w:rsidRPr="00940107" w:rsidRDefault="002707FE" w:rsidP="0099326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079B9834" w14:textId="77777777" w:rsidR="002707FE" w:rsidRPr="00940107" w:rsidRDefault="002707FE" w:rsidP="0099326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AAD3" w14:textId="77777777" w:rsidR="002707FE" w:rsidRPr="00940107" w:rsidRDefault="002707FE" w:rsidP="009932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4.3. Koszty ogólne utrzymania wraz ze sposobem finansowania (okres 5 lat)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59BD" w14:textId="6EA27423" w:rsidR="002707FE" w:rsidRPr="00940107" w:rsidRDefault="002707FE" w:rsidP="0099326E">
            <w:pPr>
              <w:ind w:right="39"/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940107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 xml:space="preserve">Nie uwzględniono </w:t>
            </w:r>
            <w:r w:rsidR="00B817FD"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w kolejnych latach </w:t>
            </w:r>
            <w:proofErr w:type="spellStart"/>
            <w:r w:rsidR="00B817FD"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>ogólnorynkowych</w:t>
            </w:r>
            <w:proofErr w:type="spellEnd"/>
            <w:r w:rsidR="00B817FD"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okoliczności mających wpływ na jego zmianę</w:t>
            </w:r>
            <w:r w:rsidR="00B817FD" w:rsidRPr="00940107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 xml:space="preserve"> kosztów utrzymania.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6F83" w14:textId="39C3CE39" w:rsidR="002707FE" w:rsidRPr="00940107" w:rsidRDefault="0099326E" w:rsidP="009932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643" w:type="dxa"/>
          </w:tcPr>
          <w:p w14:paraId="440DFC36" w14:textId="1F663B4A" w:rsidR="002707FE" w:rsidRPr="00940107" w:rsidRDefault="007920F7" w:rsidP="009932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wdrożono poprawkę</w:t>
            </w:r>
          </w:p>
        </w:tc>
      </w:tr>
      <w:tr w:rsidR="0043030C" w:rsidRPr="00940107" w14:paraId="3C916AF3" w14:textId="77777777" w:rsidTr="003C2408">
        <w:tc>
          <w:tcPr>
            <w:tcW w:w="562" w:type="dxa"/>
          </w:tcPr>
          <w:p w14:paraId="5C9755A6" w14:textId="77777777" w:rsidR="0043030C" w:rsidRPr="00940107" w:rsidRDefault="0043030C" w:rsidP="0099326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34BD9C32" w14:textId="70E59EC2" w:rsidR="0043030C" w:rsidRPr="00940107" w:rsidRDefault="0043030C" w:rsidP="0099326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EA4D" w14:textId="7E7777B9" w:rsidR="0043030C" w:rsidRPr="00940107" w:rsidRDefault="0043030C" w:rsidP="009932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5.1. Ryzyka wpływające na </w:t>
            </w:r>
            <w:r w:rsidRPr="0094010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realizację projektu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7865" w14:textId="639B1FD8" w:rsidR="0043030C" w:rsidRPr="00940107" w:rsidRDefault="0043030C" w:rsidP="0043030C">
            <w:pPr>
              <w:ind w:right="39"/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940107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lastRenderedPageBreak/>
              <w:t xml:space="preserve">Należy doprecyzować działanie „Równoległa organizacja prac w trzech jednostkach”. O jakich jednostkach mowa. W ramach projektu mamy do czynienia z Beneficjentem i jednym </w:t>
            </w:r>
            <w:proofErr w:type="spellStart"/>
            <w:r w:rsidRPr="00940107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>Parneterm</w:t>
            </w:r>
            <w:proofErr w:type="spellEnd"/>
            <w:r w:rsidRPr="00940107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8E29" w14:textId="525DED81" w:rsidR="0043030C" w:rsidRPr="00940107" w:rsidRDefault="0043030C" w:rsidP="009932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643" w:type="dxa"/>
          </w:tcPr>
          <w:p w14:paraId="4477A212" w14:textId="22020CF7" w:rsidR="0043030C" w:rsidRPr="00940107" w:rsidRDefault="00881404" w:rsidP="009932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wdrożono poprawkę</w:t>
            </w:r>
          </w:p>
        </w:tc>
      </w:tr>
      <w:tr w:rsidR="0043030C" w:rsidRPr="00940107" w14:paraId="30F310AB" w14:textId="77777777" w:rsidTr="003C2408">
        <w:tc>
          <w:tcPr>
            <w:tcW w:w="562" w:type="dxa"/>
          </w:tcPr>
          <w:p w14:paraId="1C4D5522" w14:textId="77777777" w:rsidR="0043030C" w:rsidRPr="00940107" w:rsidRDefault="0043030C" w:rsidP="0043030C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5DC7B7D7" w14:textId="1CC95AA0" w:rsidR="0043030C" w:rsidRPr="00940107" w:rsidRDefault="0043030C" w:rsidP="004303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9FAD" w14:textId="73A67D6B" w:rsidR="0043030C" w:rsidRPr="00940107" w:rsidRDefault="0043030C" w:rsidP="0043030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5.1. Ryzyka wpływające na realizację projektu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9141" w14:textId="0CFCB268" w:rsidR="0043030C" w:rsidRPr="00940107" w:rsidRDefault="0043030C" w:rsidP="0043030C">
            <w:pPr>
              <w:ind w:right="39"/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940107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 xml:space="preserve">Na czym polegało działanie „Oparcie projektu na istniejących rozwiązaniach </w:t>
            </w:r>
            <w:proofErr w:type="spellStart"/>
            <w:r w:rsidRPr="00940107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>Dataverse</w:t>
            </w:r>
            <w:proofErr w:type="spellEnd"/>
            <w:r w:rsidRPr="00940107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 xml:space="preserve"> i </w:t>
            </w:r>
            <w:proofErr w:type="spellStart"/>
            <w:r w:rsidRPr="00940107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>GeoNode</w:t>
            </w:r>
            <w:proofErr w:type="spellEnd"/>
            <w:r w:rsidRPr="00940107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>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498B" w14:textId="369201D3" w:rsidR="0043030C" w:rsidRPr="00940107" w:rsidRDefault="0043030C" w:rsidP="0043030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643" w:type="dxa"/>
          </w:tcPr>
          <w:p w14:paraId="39BD5F05" w14:textId="6440D833" w:rsidR="0043030C" w:rsidRPr="00940107" w:rsidRDefault="00881404" w:rsidP="004303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poprawiono niejasny pis, wdrożono poprawkę</w:t>
            </w:r>
          </w:p>
        </w:tc>
      </w:tr>
      <w:tr w:rsidR="002707FE" w:rsidRPr="00940107" w14:paraId="72753F06" w14:textId="77777777" w:rsidTr="003C2408">
        <w:tc>
          <w:tcPr>
            <w:tcW w:w="562" w:type="dxa"/>
          </w:tcPr>
          <w:p w14:paraId="5239522D" w14:textId="77777777" w:rsidR="002707FE" w:rsidRPr="00940107" w:rsidRDefault="002707FE" w:rsidP="0099326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7C12736B" w14:textId="77777777" w:rsidR="002707FE" w:rsidRPr="00940107" w:rsidRDefault="002707FE" w:rsidP="0099326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BF5D" w14:textId="77777777" w:rsidR="002707FE" w:rsidRPr="00940107" w:rsidRDefault="002707FE" w:rsidP="009932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6. Otoczenie prawne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56F0" w14:textId="740ABE35" w:rsidR="00C02282" w:rsidRPr="00940107" w:rsidRDefault="002707FE" w:rsidP="00C02282">
            <w:pPr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</w:pPr>
            <w:r w:rsidRPr="0094010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Wskazano Ustawę o doręczeniach elektronicznych</w:t>
            </w:r>
            <w:r w:rsidR="00C02282" w:rsidRPr="0094010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 oraz Ustawę o otwartych danych i ponownym</w:t>
            </w:r>
          </w:p>
          <w:p w14:paraId="17D4376B" w14:textId="18FF9428" w:rsidR="002707FE" w:rsidRPr="00940107" w:rsidRDefault="00C02282" w:rsidP="00C02282">
            <w:pPr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</w:pPr>
            <w:r w:rsidRPr="0094010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wykorzystywaniu informacji sektora publicznego.</w:t>
            </w:r>
          </w:p>
          <w:p w14:paraId="435EB540" w14:textId="77777777" w:rsidR="002707FE" w:rsidRPr="00940107" w:rsidRDefault="002707FE" w:rsidP="0099326E">
            <w:pPr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</w:pPr>
          </w:p>
          <w:p w14:paraId="235C26A1" w14:textId="1772B26C" w:rsidR="002707FE" w:rsidRPr="00940107" w:rsidRDefault="002707FE" w:rsidP="0099326E">
            <w:pPr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94010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W diagramie zawartym w rozdziale 7.1 Widok kooperacji aplikacji nie wskazano jako systemu kooperującego e-Doręczeń</w:t>
            </w:r>
            <w:r w:rsidR="00C02282" w:rsidRPr="0094010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 oraz dane.gov.pl</w:t>
            </w:r>
            <w:r w:rsidRPr="00940107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>. Jaka była przesłanka wskazania ww. ustawy?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A1D1" w14:textId="77777777" w:rsidR="002707FE" w:rsidRPr="00940107" w:rsidRDefault="002707FE" w:rsidP="009932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Proszę o analizę i wyjaśnienie lub korektę opisu założeń</w:t>
            </w: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>.</w:t>
            </w:r>
          </w:p>
        </w:tc>
        <w:tc>
          <w:tcPr>
            <w:tcW w:w="1643" w:type="dxa"/>
          </w:tcPr>
          <w:p w14:paraId="144692AA" w14:textId="1A3378FC" w:rsidR="002707FE" w:rsidRPr="00940107" w:rsidRDefault="00881404" w:rsidP="009932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usunięto zapis.</w:t>
            </w:r>
          </w:p>
        </w:tc>
      </w:tr>
      <w:tr w:rsidR="00BE1C66" w:rsidRPr="00940107" w14:paraId="39625F4A" w14:textId="77777777" w:rsidTr="003C2408">
        <w:tc>
          <w:tcPr>
            <w:tcW w:w="562" w:type="dxa"/>
          </w:tcPr>
          <w:p w14:paraId="16FFBD06" w14:textId="77777777" w:rsidR="00BE1C66" w:rsidRPr="00940107" w:rsidRDefault="00BE1C66" w:rsidP="00BE1C66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6C033BC2" w14:textId="77777777" w:rsidR="00BE1C66" w:rsidRPr="00940107" w:rsidRDefault="00BE1C66" w:rsidP="00BE1C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849A" w14:textId="567CA76C" w:rsidR="00BE1C66" w:rsidRPr="00940107" w:rsidRDefault="00BE1C66" w:rsidP="00BE1C6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6. Otoczenie prawne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0229" w14:textId="77777777" w:rsidR="00BE1C66" w:rsidRPr="00940107" w:rsidRDefault="00BE1C66" w:rsidP="00BE1C6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Należy rozważyć uwzględnienie:</w:t>
            </w:r>
          </w:p>
          <w:p w14:paraId="19FBECB2" w14:textId="4B16AF13" w:rsidR="00BE1C66" w:rsidRPr="00940107" w:rsidRDefault="00BE1C66" w:rsidP="00BE1C66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rozporządzenie Ministra Cyfryzacji w sprawie szczegółowych warunków organizacyjnych i technicznych, które powinien spełniać system teleinformatyczny służący do uwierzytelniania użytkowników</w:t>
            </w:r>
          </w:p>
          <w:p w14:paraId="497FF90D" w14:textId="77777777" w:rsidR="00BE1C66" w:rsidRPr="00940107" w:rsidRDefault="00BE1C66" w:rsidP="00BE1C66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rozporządzenie Parlamentu Europejskiego i Rady (UE) 2022/868 z dnia 30 maja 2022 r. w sprawie europejskiego zarządzania danymi (Akt w sprawie zarządzania danymi)</w:t>
            </w:r>
          </w:p>
          <w:p w14:paraId="0A911595" w14:textId="77777777" w:rsidR="00BE1C66" w:rsidRPr="00940107" w:rsidRDefault="00BE1C66" w:rsidP="00BE1C66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rozporządzenie Parlamentu Europejskiego i Rady (UE) 2023/2854 z dnia 13 grudnia 2023 r. w sprawie zharmonizowanych przepisów dotyczących sprawiedliwego dostępu do danych i ich wykorzystywania (Akt w sprawie danych)</w:t>
            </w:r>
          </w:p>
          <w:p w14:paraId="6EA3DCFD" w14:textId="2628E976" w:rsidR="00BE1C66" w:rsidRPr="00940107" w:rsidRDefault="00BE1C66" w:rsidP="00BE1C66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rozporządzenie Prezesa Rady Ministrów w sprawie podstawowych wymagań bezpieczeństwa teleinformatycznego.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B5F8" w14:textId="77777777" w:rsidR="00BE1C66" w:rsidRPr="00940107" w:rsidRDefault="00BE1C66" w:rsidP="00BE1C66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Proszę o analizę i wyjaśnienie lub korektę opisu założeń</w:t>
            </w:r>
          </w:p>
        </w:tc>
        <w:tc>
          <w:tcPr>
            <w:tcW w:w="1643" w:type="dxa"/>
          </w:tcPr>
          <w:p w14:paraId="028EBFD7" w14:textId="65CF2918" w:rsidR="00BE1C66" w:rsidRPr="00940107" w:rsidRDefault="00323FF2" w:rsidP="00BE1C6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wdrożono poprawkę</w:t>
            </w:r>
          </w:p>
        </w:tc>
      </w:tr>
      <w:tr w:rsidR="00323FF2" w:rsidRPr="00940107" w14:paraId="420A78D5" w14:textId="77777777" w:rsidTr="003C2408">
        <w:tc>
          <w:tcPr>
            <w:tcW w:w="562" w:type="dxa"/>
          </w:tcPr>
          <w:p w14:paraId="0DEE7EF8" w14:textId="77777777" w:rsidR="00323FF2" w:rsidRPr="00940107" w:rsidRDefault="00323FF2" w:rsidP="00323FF2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1189957C" w14:textId="77777777" w:rsidR="00323FF2" w:rsidRPr="00940107" w:rsidRDefault="00323FF2" w:rsidP="00323FF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8206" w14:textId="77777777" w:rsidR="00323FF2" w:rsidRPr="00940107" w:rsidRDefault="00323FF2" w:rsidP="00323F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7.1. Widok kooperacji aplikacji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E0F7" w14:textId="77777777" w:rsidR="00323FF2" w:rsidRPr="00940107" w:rsidRDefault="00323FF2" w:rsidP="00323FF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Liczba systemów na grafice jest niespójna z liczbą systemów pod grafiką. System GBIF / IPT nie występuje na diagramie.</w:t>
            </w:r>
          </w:p>
          <w:p w14:paraId="6CCC88D4" w14:textId="77777777" w:rsidR="00323FF2" w:rsidRPr="00940107" w:rsidRDefault="00323FF2" w:rsidP="00323FF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E10110" w14:textId="7DAA128A" w:rsidR="00323FF2" w:rsidRPr="00940107" w:rsidRDefault="00323FF2" w:rsidP="00323FF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>W liście systemów i przepływów nazwy i wykaz systemów w tabeli powinny być identyczne jak na diagramie kooperacji aplikacji.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9754" w14:textId="77777777" w:rsidR="00323FF2" w:rsidRPr="00940107" w:rsidRDefault="00323FF2" w:rsidP="00323F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643" w:type="dxa"/>
          </w:tcPr>
          <w:p w14:paraId="5FA46D85" w14:textId="61CB7930" w:rsidR="00323FF2" w:rsidRPr="00940107" w:rsidRDefault="00323FF2" w:rsidP="00323FF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A25CC">
              <w:rPr>
                <w:rFonts w:asciiTheme="minorHAnsi" w:hAnsiTheme="minorHAnsi" w:cstheme="minorHAnsi"/>
                <w:sz w:val="22"/>
                <w:szCs w:val="22"/>
              </w:rPr>
              <w:t>wdrożono poprawkę</w:t>
            </w:r>
          </w:p>
        </w:tc>
      </w:tr>
      <w:tr w:rsidR="00323FF2" w:rsidRPr="00940107" w14:paraId="5CE1101F" w14:textId="77777777" w:rsidTr="003C2408">
        <w:tc>
          <w:tcPr>
            <w:tcW w:w="562" w:type="dxa"/>
          </w:tcPr>
          <w:p w14:paraId="78D6CCF3" w14:textId="77777777" w:rsidR="00323FF2" w:rsidRPr="00940107" w:rsidRDefault="00323FF2" w:rsidP="00323FF2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6381916B" w14:textId="77777777" w:rsidR="00323FF2" w:rsidRPr="00940107" w:rsidRDefault="00323FF2" w:rsidP="00323FF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</w:tcPr>
          <w:p w14:paraId="7CB49B8C" w14:textId="77777777" w:rsidR="00323FF2" w:rsidRPr="00940107" w:rsidRDefault="00323FF2" w:rsidP="00323F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7.1. Widok kooperacji aplikacji</w:t>
            </w:r>
          </w:p>
        </w:tc>
        <w:tc>
          <w:tcPr>
            <w:tcW w:w="8505" w:type="dxa"/>
          </w:tcPr>
          <w:p w14:paraId="37C0365B" w14:textId="77777777" w:rsidR="00323FF2" w:rsidRPr="00940107" w:rsidRDefault="00323FF2" w:rsidP="00323FF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W Liście systemów wykazuje się wszystkie systemy teleinformatyczne z diagramu kooperacji aplikacji odrębnie, z: </w:t>
            </w:r>
          </w:p>
          <w:p w14:paraId="63F21B7F" w14:textId="77777777" w:rsidR="00323FF2" w:rsidRPr="00940107" w:rsidRDefault="00323FF2" w:rsidP="00323FF2">
            <w:pPr>
              <w:pStyle w:val="Akapitzlist"/>
              <w:numPr>
                <w:ilvl w:val="0"/>
                <w:numId w:val="9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uwzględnieniem systemów będących produktami projektu,</w:t>
            </w:r>
          </w:p>
          <w:p w14:paraId="5A15BA31" w14:textId="77777777" w:rsidR="00323FF2" w:rsidRPr="00940107" w:rsidRDefault="00323FF2" w:rsidP="00323FF2">
            <w:pPr>
              <w:pStyle w:val="Akapitzlist"/>
              <w:numPr>
                <w:ilvl w:val="0"/>
                <w:numId w:val="9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pominięciem grup systemów</w:t>
            </w:r>
          </w:p>
          <w:p w14:paraId="0E94C897" w14:textId="77777777" w:rsidR="00323FF2" w:rsidRPr="00940107" w:rsidRDefault="00323FF2" w:rsidP="00323FF2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40107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 Liście systemów w kolumnie:</w:t>
            </w:r>
          </w:p>
          <w:p w14:paraId="7CDFF3B6" w14:textId="77777777" w:rsidR="00323FF2" w:rsidRPr="00940107" w:rsidRDefault="00323FF2" w:rsidP="00323FF2">
            <w:pPr>
              <w:numPr>
                <w:ilvl w:val="1"/>
                <w:numId w:val="6"/>
              </w:numPr>
              <w:ind w:left="36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40107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„Nazwa systemu” należy zaprezentować skrótowiec lub ew. nazwę systemu teleinformatycznego </w:t>
            </w:r>
            <w:r w:rsidRPr="00940107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zgodnie z wykazaną na diagramie kooperacji</w:t>
            </w:r>
          </w:p>
          <w:p w14:paraId="3695896D" w14:textId="77777777" w:rsidR="00323FF2" w:rsidRPr="00940107" w:rsidRDefault="00323FF2" w:rsidP="00323FF2">
            <w:pPr>
              <w:numPr>
                <w:ilvl w:val="1"/>
                <w:numId w:val="6"/>
              </w:numPr>
              <w:ind w:left="36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940107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lastRenderedPageBreak/>
              <w:t xml:space="preserve">„Gestor systemu” należy wprowadzić nawę podmiotu będącego właścicielem systemu </w:t>
            </w:r>
          </w:p>
          <w:p w14:paraId="21C5DB43" w14:textId="77777777" w:rsidR="00323FF2" w:rsidRPr="00940107" w:rsidRDefault="00323FF2" w:rsidP="00323FF2">
            <w:pPr>
              <w:numPr>
                <w:ilvl w:val="1"/>
                <w:numId w:val="6"/>
              </w:numPr>
              <w:ind w:left="36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40107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„Opis systemu” </w:t>
            </w:r>
            <w:r w:rsidRPr="00940107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br/>
            </w:r>
            <w:r w:rsidRPr="00940107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Opisy systemów powinny zawierać:</w:t>
            </w:r>
          </w:p>
          <w:p w14:paraId="3E7969D0" w14:textId="77777777" w:rsidR="00323FF2" w:rsidRPr="00940107" w:rsidRDefault="00323FF2" w:rsidP="00323FF2">
            <w:pPr>
              <w:numPr>
                <w:ilvl w:val="1"/>
                <w:numId w:val="14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40107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Pełną nazwę systemu (na początku pełna nazwa potem sformułowanie „to system wspierający…”)</w:t>
            </w:r>
          </w:p>
          <w:p w14:paraId="52DD2D8C" w14:textId="77777777" w:rsidR="00323FF2" w:rsidRPr="00940107" w:rsidRDefault="00323FF2" w:rsidP="00323FF2">
            <w:pPr>
              <w:numPr>
                <w:ilvl w:val="1"/>
                <w:numId w:val="14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40107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Cel utworzenia systemu</w:t>
            </w:r>
          </w:p>
          <w:p w14:paraId="0A293DA9" w14:textId="77777777" w:rsidR="00323FF2" w:rsidRPr="00940107" w:rsidRDefault="00323FF2" w:rsidP="00323FF2">
            <w:pPr>
              <w:numPr>
                <w:ilvl w:val="1"/>
                <w:numId w:val="14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40107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Informacja o prowadzonych w systemie rejestrach publicznych, jeśli nie jest to zawarte w celu</w:t>
            </w:r>
          </w:p>
          <w:p w14:paraId="6B2F4227" w14:textId="77777777" w:rsidR="00323FF2" w:rsidRPr="00940107" w:rsidRDefault="00323FF2" w:rsidP="00323FF2">
            <w:pPr>
              <w:numPr>
                <w:ilvl w:val="1"/>
                <w:numId w:val="14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40107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Opis głównych grup funkcjonalności (może być lista modułów z krótkimi opisami)</w:t>
            </w:r>
          </w:p>
          <w:p w14:paraId="0F09B022" w14:textId="77777777" w:rsidR="00323FF2" w:rsidRPr="00940107" w:rsidRDefault="00323FF2" w:rsidP="00323FF2">
            <w:pPr>
              <w:numPr>
                <w:ilvl w:val="1"/>
                <w:numId w:val="14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40107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Informacja o integracjach z innymi systemami krajowymi lub zagranicznymi </w:t>
            </w:r>
          </w:p>
          <w:p w14:paraId="01B6B371" w14:textId="77777777" w:rsidR="00323FF2" w:rsidRPr="00940107" w:rsidRDefault="00323FF2" w:rsidP="00323FF2">
            <w:pPr>
              <w:numPr>
                <w:ilvl w:val="1"/>
                <w:numId w:val="14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40107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 przypadku grup systemów wstawiamy na początku "System wielokrotny"</w:t>
            </w:r>
          </w:p>
          <w:p w14:paraId="590E942C" w14:textId="77777777" w:rsidR="00323FF2" w:rsidRPr="00940107" w:rsidRDefault="00323FF2" w:rsidP="00323FF2">
            <w:pPr>
              <w:numPr>
                <w:ilvl w:val="1"/>
                <w:numId w:val="14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40107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Opis:</w:t>
            </w:r>
          </w:p>
          <w:p w14:paraId="1F573694" w14:textId="77777777" w:rsidR="00323FF2" w:rsidRPr="00940107" w:rsidRDefault="00323FF2" w:rsidP="00323FF2">
            <w:pPr>
              <w:pStyle w:val="Akapitzlist"/>
              <w:numPr>
                <w:ilvl w:val="0"/>
                <w:numId w:val="15"/>
              </w:numPr>
              <w:contextualSpacing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40107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powinien być sformułowany w czasie teraźniejszym, niezależnie od tego czy jest planowany, istniejący czy modyfikowany,</w:t>
            </w:r>
          </w:p>
          <w:p w14:paraId="6FD58708" w14:textId="77777777" w:rsidR="00323FF2" w:rsidRPr="00940107" w:rsidRDefault="00323FF2" w:rsidP="00323FF2">
            <w:pPr>
              <w:pStyle w:val="Akapitzlist"/>
              <w:numPr>
                <w:ilvl w:val="0"/>
                <w:numId w:val="15"/>
              </w:numPr>
              <w:contextualSpacing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40107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nie powinien zawierać odniesień do jakichkolwiek projektów czy przyszłych lub zrealizowanych działań,</w:t>
            </w:r>
          </w:p>
          <w:p w14:paraId="6DAA31BE" w14:textId="77777777" w:rsidR="00323FF2" w:rsidRPr="00940107" w:rsidRDefault="00323FF2" w:rsidP="00323FF2">
            <w:pPr>
              <w:pStyle w:val="Akapitzlist"/>
              <w:numPr>
                <w:ilvl w:val="0"/>
                <w:numId w:val="15"/>
              </w:numPr>
              <w:contextualSpacing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940107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nie powinien zawierać odniesień do wyjątkowości systemu.</w:t>
            </w:r>
          </w:p>
          <w:p w14:paraId="35433F55" w14:textId="77777777" w:rsidR="00323FF2" w:rsidRPr="00940107" w:rsidRDefault="00323FF2" w:rsidP="00323FF2">
            <w:pPr>
              <w:numPr>
                <w:ilvl w:val="1"/>
                <w:numId w:val="6"/>
              </w:numPr>
              <w:ind w:left="36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40107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„Status systemu” należy prezentować wartości zgodne z prezentowanymi na diagramie: </w:t>
            </w:r>
          </w:p>
          <w:p w14:paraId="6FE17CB6" w14:textId="77777777" w:rsidR="00323FF2" w:rsidRPr="00940107" w:rsidRDefault="00323FF2" w:rsidP="00323FF2">
            <w:pPr>
              <w:numPr>
                <w:ilvl w:val="0"/>
                <w:numId w:val="7"/>
              </w:numPr>
              <w:ind w:left="72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40107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planowane (na diagramie: planowane w projekcie, planowane w innym projekcie)</w:t>
            </w:r>
          </w:p>
          <w:p w14:paraId="387A5458" w14:textId="77777777" w:rsidR="00323FF2" w:rsidRPr="00940107" w:rsidRDefault="00323FF2" w:rsidP="00323FF2">
            <w:pPr>
              <w:numPr>
                <w:ilvl w:val="0"/>
                <w:numId w:val="7"/>
              </w:numPr>
              <w:ind w:left="72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40107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modyfikowane (na diagramie: modyfikowane w projekcie, modyfikowane w innym projekcie)</w:t>
            </w:r>
          </w:p>
          <w:p w14:paraId="4802821E" w14:textId="77777777" w:rsidR="00323FF2" w:rsidRPr="00940107" w:rsidRDefault="00323FF2" w:rsidP="00323FF2">
            <w:pPr>
              <w:numPr>
                <w:ilvl w:val="0"/>
                <w:numId w:val="7"/>
              </w:numPr>
              <w:ind w:left="72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40107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istniejące (na diagramie: istniejące lub do wycofania)</w:t>
            </w:r>
          </w:p>
          <w:p w14:paraId="2346A40C" w14:textId="77777777" w:rsidR="00323FF2" w:rsidRPr="00940107" w:rsidRDefault="00323FF2" w:rsidP="00323FF2">
            <w:pPr>
              <w:numPr>
                <w:ilvl w:val="1"/>
                <w:numId w:val="6"/>
              </w:numPr>
              <w:ind w:left="36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40107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„</w:t>
            </w:r>
            <w:r w:rsidRPr="00940107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Krótki opis ewentualnej zmiany” należy:</w:t>
            </w:r>
            <w:r w:rsidRPr="00940107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</w:t>
            </w:r>
          </w:p>
          <w:p w14:paraId="68103075" w14:textId="77777777" w:rsidR="00323FF2" w:rsidRPr="00940107" w:rsidRDefault="00323FF2" w:rsidP="00323FF2">
            <w:pPr>
              <w:numPr>
                <w:ilvl w:val="2"/>
                <w:numId w:val="8"/>
              </w:numPr>
              <w:ind w:left="698" w:hanging="284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40107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wypełnić pole tylko dla systemów „modyfikowanych” w projekcie</w:t>
            </w:r>
          </w:p>
          <w:p w14:paraId="501FD903" w14:textId="77777777" w:rsidR="00323FF2" w:rsidRPr="00940107" w:rsidRDefault="00323FF2" w:rsidP="00323FF2">
            <w:pPr>
              <w:numPr>
                <w:ilvl w:val="2"/>
                <w:numId w:val="8"/>
              </w:numPr>
              <w:ind w:left="698" w:hanging="284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40107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wskazać nazwy modułów budowanych i włączanych do modyfikowanego systemu budowanego/modyfikowanego modułu, o których mowa w pkt 1.1 i w pkt 2.4, jako uzupełnienie nazwy głównego produktu</w:t>
            </w:r>
          </w:p>
          <w:p w14:paraId="70D52021" w14:textId="77777777" w:rsidR="00323FF2" w:rsidRPr="00940107" w:rsidRDefault="00323FF2" w:rsidP="00323FF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opisać budowane/modyfikowane w projekcie funkcjonalności/podmoduły tych modułów</w:t>
            </w:r>
          </w:p>
        </w:tc>
        <w:tc>
          <w:tcPr>
            <w:tcW w:w="1843" w:type="dxa"/>
          </w:tcPr>
          <w:p w14:paraId="3B3E7C3D" w14:textId="77777777" w:rsidR="00323FF2" w:rsidRPr="00940107" w:rsidRDefault="00323FF2" w:rsidP="00323F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Proszę o analizę i korektę opisu założeń</w:t>
            </w:r>
          </w:p>
        </w:tc>
        <w:tc>
          <w:tcPr>
            <w:tcW w:w="1643" w:type="dxa"/>
          </w:tcPr>
          <w:p w14:paraId="6730F983" w14:textId="55F514A8" w:rsidR="00323FF2" w:rsidRPr="00940107" w:rsidRDefault="00323FF2" w:rsidP="00323FF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A25CC">
              <w:rPr>
                <w:rFonts w:asciiTheme="minorHAnsi" w:hAnsiTheme="minorHAnsi" w:cstheme="minorHAnsi"/>
                <w:sz w:val="22"/>
                <w:szCs w:val="22"/>
              </w:rPr>
              <w:t>wdrożono poprawkę</w:t>
            </w:r>
          </w:p>
        </w:tc>
      </w:tr>
      <w:tr w:rsidR="005605C3" w:rsidRPr="00940107" w14:paraId="344E6451" w14:textId="77777777" w:rsidTr="003C2408">
        <w:tc>
          <w:tcPr>
            <w:tcW w:w="562" w:type="dxa"/>
          </w:tcPr>
          <w:p w14:paraId="2F4940C1" w14:textId="77777777" w:rsidR="005605C3" w:rsidRPr="00940107" w:rsidRDefault="005605C3" w:rsidP="0099326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2845ED87" w14:textId="77777777" w:rsidR="005605C3" w:rsidRPr="00940107" w:rsidRDefault="005605C3" w:rsidP="0099326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</w:tcPr>
          <w:p w14:paraId="0467FCF5" w14:textId="77777777" w:rsidR="005605C3" w:rsidRPr="00940107" w:rsidRDefault="005605C3" w:rsidP="009932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7.1. Widok kooperacji aplikacji </w:t>
            </w:r>
          </w:p>
          <w:p w14:paraId="1DB61D7A" w14:textId="65799578" w:rsidR="005605C3" w:rsidRPr="00940107" w:rsidRDefault="005605C3" w:rsidP="009932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7.2. Kluczowe komponenty architektury rozwiązania</w:t>
            </w:r>
          </w:p>
        </w:tc>
        <w:tc>
          <w:tcPr>
            <w:tcW w:w="8505" w:type="dxa"/>
          </w:tcPr>
          <w:p w14:paraId="6E958518" w14:textId="7E36104D" w:rsidR="005605C3" w:rsidRPr="00940107" w:rsidRDefault="005605C3" w:rsidP="0099326E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>Jeśli diagram komponentów w pkt 7.2 obrazuje rzeczywisty obraz kooperacji, to na diagramie zamieszczonym w rozdziale 7.1 pominięto kilka istotnych systemów kooperujących z projektowanym systemem e-Puszcza.</w:t>
            </w:r>
          </w:p>
          <w:p w14:paraId="791FD743" w14:textId="77777777" w:rsidR="005605C3" w:rsidRPr="00940107" w:rsidRDefault="005605C3" w:rsidP="0099326E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lastRenderedPageBreak/>
              <w:t>Jest:</w:t>
            </w:r>
            <w:r w:rsidRPr="00940107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</w:t>
            </w:r>
            <w:r w:rsidRPr="00940107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drawing>
                <wp:inline distT="0" distB="0" distL="0" distR="0" wp14:anchorId="3E6B5649" wp14:editId="2A3C60F0">
                  <wp:extent cx="4993005" cy="1750695"/>
                  <wp:effectExtent l="0" t="0" r="0" b="1905"/>
                  <wp:docPr id="1862496263" name="Obraz 1" descr="Obraz zawierający tekst, diagram, zrzut ekranu, Czcionka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2496263" name="Obraz 1" descr="Obraz zawierający tekst, diagram, zrzut ekranu, Czcionka&#10;&#10;Zawartość wygenerowana przez AI może być niepoprawna.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3005" cy="1750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9214C2" w14:textId="77777777" w:rsidR="005605C3" w:rsidRPr="00940107" w:rsidRDefault="005605C3" w:rsidP="0099326E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>Brak w pkt 7.1:</w:t>
            </w:r>
          </w:p>
          <w:p w14:paraId="60333436" w14:textId="77777777" w:rsidR="005605C3" w:rsidRPr="00940107" w:rsidRDefault="005605C3" w:rsidP="0099326E">
            <w:pPr>
              <w:pStyle w:val="Akapitzlist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>GIBIF/IPT</w:t>
            </w:r>
          </w:p>
          <w:p w14:paraId="2766DE60" w14:textId="77777777" w:rsidR="005605C3" w:rsidRPr="00940107" w:rsidRDefault="005605C3" w:rsidP="0099326E">
            <w:pPr>
              <w:pStyle w:val="Akapitzlist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proofErr w:type="spellStart"/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>DataCite</w:t>
            </w:r>
            <w:proofErr w:type="spellEnd"/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>/DOI</w:t>
            </w:r>
          </w:p>
          <w:p w14:paraId="306DCBCA" w14:textId="77777777" w:rsidR="005605C3" w:rsidRPr="00940107" w:rsidRDefault="005605C3" w:rsidP="0099326E">
            <w:pPr>
              <w:pStyle w:val="Akapitzlist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i </w:t>
            </w:r>
            <w:proofErr w:type="spellStart"/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>prawodpodobnie</w:t>
            </w:r>
            <w:proofErr w:type="spellEnd"/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(brak możliwości weryfikacji) systemów przetwarzających dane następujących zasobów:</w:t>
            </w:r>
          </w:p>
          <w:p w14:paraId="7F2FBFB9" w14:textId="77777777" w:rsidR="005605C3" w:rsidRPr="00940107" w:rsidRDefault="005605C3" w:rsidP="0099326E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65DB1703" w14:textId="77777777" w:rsidR="005605C3" w:rsidRPr="00940107" w:rsidRDefault="005605C3" w:rsidP="0099326E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drawing>
                <wp:inline distT="0" distB="0" distL="0" distR="0" wp14:anchorId="654045F0" wp14:editId="695FA3D6">
                  <wp:extent cx="4993005" cy="830580"/>
                  <wp:effectExtent l="0" t="0" r="0" b="7620"/>
                  <wp:docPr id="707958543" name="Obraz 1" descr="Obraz zawierający tekst, zrzut ekranu, Czcionka, linia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7958543" name="Obraz 1" descr="Obraz zawierający tekst, zrzut ekranu, Czcionka, linia&#10;&#10;Zawartość wygenerowana przez AI może być niepoprawna.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3005" cy="830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0EC334" w14:textId="77777777" w:rsidR="005605C3" w:rsidRPr="00940107" w:rsidRDefault="005605C3" w:rsidP="0099326E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4E63780F" w14:textId="77777777" w:rsidR="005605C3" w:rsidRPr="00940107" w:rsidRDefault="005605C3" w:rsidP="0099326E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>Wyżej wymienione braki mogą mieć wpływ na zakres projektu w kontekście wdrażania zmian w zakresie wymiany danych.</w:t>
            </w:r>
          </w:p>
        </w:tc>
        <w:tc>
          <w:tcPr>
            <w:tcW w:w="1843" w:type="dxa"/>
          </w:tcPr>
          <w:p w14:paraId="5901ACF1" w14:textId="77777777" w:rsidR="005605C3" w:rsidRPr="00940107" w:rsidRDefault="005605C3" w:rsidP="0099326E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Proszę o analizę i korektę opisu założeń.</w:t>
            </w:r>
          </w:p>
        </w:tc>
        <w:tc>
          <w:tcPr>
            <w:tcW w:w="1643" w:type="dxa"/>
          </w:tcPr>
          <w:p w14:paraId="30547D0F" w14:textId="36265DC1" w:rsidR="005605C3" w:rsidRPr="00940107" w:rsidRDefault="00323FF2" w:rsidP="009932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wdrożono poprawkę</w:t>
            </w:r>
          </w:p>
        </w:tc>
      </w:tr>
      <w:tr w:rsidR="0099326E" w:rsidRPr="00940107" w14:paraId="5CD1276F" w14:textId="77777777" w:rsidTr="003C2408">
        <w:tc>
          <w:tcPr>
            <w:tcW w:w="562" w:type="dxa"/>
          </w:tcPr>
          <w:p w14:paraId="7D58FBD6" w14:textId="77777777" w:rsidR="0099326E" w:rsidRPr="00940107" w:rsidRDefault="0099326E" w:rsidP="0099326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59C23B06" w14:textId="09D21438" w:rsidR="0099326E" w:rsidRPr="00940107" w:rsidRDefault="0099326E" w:rsidP="0099326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</w:tcPr>
          <w:p w14:paraId="6FD53E13" w14:textId="77777777" w:rsidR="0099326E" w:rsidRPr="00940107" w:rsidRDefault="0099326E" w:rsidP="009932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7.1. Widok kooperacji aplikacji</w:t>
            </w:r>
          </w:p>
          <w:p w14:paraId="0B5F3FCE" w14:textId="62BB4793" w:rsidR="0099326E" w:rsidRPr="00940107" w:rsidRDefault="0099326E" w:rsidP="009932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7.3. Przyjęte założenia technologiczne</w:t>
            </w:r>
          </w:p>
        </w:tc>
        <w:tc>
          <w:tcPr>
            <w:tcW w:w="8505" w:type="dxa"/>
          </w:tcPr>
          <w:p w14:paraId="62E479D7" w14:textId="535FB258" w:rsidR="0099326E" w:rsidRPr="00940107" w:rsidRDefault="0099326E" w:rsidP="009932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W otoczeniu prawnym wymieniono Ustawę o narodowym zasobie archiwalnym i archiwach.</w:t>
            </w:r>
          </w:p>
          <w:p w14:paraId="45B5C92A" w14:textId="76A995CB" w:rsidR="0099326E" w:rsidRPr="00940107" w:rsidRDefault="0099326E" w:rsidP="009932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Należy rozważyć uwzględnienie kooperacji ze Zintegrowanym Systemem Informacji Archiwalnej </w:t>
            </w:r>
            <w:proofErr w:type="spellStart"/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ZoSIA</w:t>
            </w:r>
            <w:proofErr w:type="spellEnd"/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 to aplikacja przeznaczona do opracowania (ewidencji i inwentaryzacji) zbiorów archiwalnych na wszystkich poziomach ich hierarchicznej struktury – od całego archiwum aż po obiekt archiwalny.</w:t>
            </w:r>
          </w:p>
          <w:p w14:paraId="601F8785" w14:textId="69F32646" w:rsidR="0099326E" w:rsidRPr="00940107" w:rsidRDefault="0099326E" w:rsidP="0099326E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Jednocześnie w pkt 7.3 uwzględnienie założeń dot. Standardów wymiany danych wymaganych przez ten system oraz inne z którymi wymiana danych będzie realizowana.</w:t>
            </w:r>
          </w:p>
        </w:tc>
        <w:tc>
          <w:tcPr>
            <w:tcW w:w="1843" w:type="dxa"/>
          </w:tcPr>
          <w:p w14:paraId="349ED04F" w14:textId="603C7939" w:rsidR="0099326E" w:rsidRPr="00940107" w:rsidRDefault="0099326E" w:rsidP="009932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643" w:type="dxa"/>
          </w:tcPr>
          <w:p w14:paraId="4BAA3C1E" w14:textId="5FE48786" w:rsidR="0099326E" w:rsidRPr="00940107" w:rsidRDefault="005672AE" w:rsidP="009932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Nie uwzględniono kooperacji z systemem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ZoSIA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ze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wzgędu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na różnice w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podejści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 </w:t>
            </w:r>
            <w:proofErr w:type="spellStart"/>
            <w:r w:rsidR="00182832">
              <w:rPr>
                <w:rFonts w:asciiTheme="minorHAnsi" w:hAnsiTheme="minorHAnsi" w:cstheme="minorHAnsi"/>
                <w:sz w:val="22"/>
                <w:szCs w:val="22"/>
              </w:rPr>
              <w:t>onieważ</w:t>
            </w:r>
            <w:proofErr w:type="spellEnd"/>
            <w:r w:rsidR="00182832">
              <w:rPr>
                <w:rFonts w:asciiTheme="minorHAnsi" w:hAnsiTheme="minorHAnsi" w:cstheme="minorHAnsi"/>
                <w:sz w:val="22"/>
                <w:szCs w:val="22"/>
              </w:rPr>
              <w:t xml:space="preserve"> zasoby </w:t>
            </w:r>
            <w:proofErr w:type="spellStart"/>
            <w:r w:rsidR="00182832">
              <w:rPr>
                <w:rFonts w:asciiTheme="minorHAnsi" w:hAnsiTheme="minorHAnsi" w:cstheme="minorHAnsi"/>
                <w:sz w:val="22"/>
                <w:szCs w:val="22"/>
              </w:rPr>
              <w:t>kolekcyjne</w:t>
            </w:r>
            <w:proofErr w:type="spellEnd"/>
            <w:r w:rsidR="00182832">
              <w:rPr>
                <w:rFonts w:asciiTheme="minorHAnsi" w:hAnsiTheme="minorHAnsi" w:cstheme="minorHAnsi"/>
                <w:sz w:val="22"/>
                <w:szCs w:val="22"/>
              </w:rPr>
              <w:t xml:space="preserve"> nie </w:t>
            </w:r>
            <w:r w:rsidR="0018283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są zasobem archiwalnym. </w:t>
            </w:r>
          </w:p>
        </w:tc>
      </w:tr>
      <w:tr w:rsidR="002707FE" w:rsidRPr="00940107" w14:paraId="20006CC1" w14:textId="77777777" w:rsidTr="003C2408">
        <w:tc>
          <w:tcPr>
            <w:tcW w:w="562" w:type="dxa"/>
          </w:tcPr>
          <w:p w14:paraId="6A1F46B1" w14:textId="77777777" w:rsidR="002707FE" w:rsidRPr="00940107" w:rsidRDefault="002707FE" w:rsidP="0099326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4CE7EB70" w14:textId="77777777" w:rsidR="002707FE" w:rsidRPr="00940107" w:rsidRDefault="002707FE" w:rsidP="0099326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</w:tcPr>
          <w:p w14:paraId="783FFA2E" w14:textId="77777777" w:rsidR="002707FE" w:rsidRPr="00940107" w:rsidRDefault="002707FE" w:rsidP="009932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7.1. Widok kooperacji aplikacji</w:t>
            </w:r>
          </w:p>
        </w:tc>
        <w:tc>
          <w:tcPr>
            <w:tcW w:w="8505" w:type="dxa"/>
          </w:tcPr>
          <w:p w14:paraId="496DB663" w14:textId="05536B46" w:rsidR="002707FE" w:rsidRPr="00940107" w:rsidRDefault="005605C3" w:rsidP="009932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W liście systemów w odniesieniu do systemu </w:t>
            </w:r>
            <w:proofErr w:type="spellStart"/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>GeoNode</w:t>
            </w:r>
            <w:proofErr w:type="spellEnd"/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(wiersz 2 tabeli) wskazano, że ten system będzie modyfikowany i opisano zakres zmiany. W diagramie kooperacji aplikacji nie wskazano tego systemu jako modyfikowanego. Modyfikacja systemu nie jest również ujęta w produktach projektu w pkt 2.4.</w:t>
            </w:r>
          </w:p>
        </w:tc>
        <w:tc>
          <w:tcPr>
            <w:tcW w:w="1843" w:type="dxa"/>
          </w:tcPr>
          <w:p w14:paraId="10FAE197" w14:textId="77777777" w:rsidR="002707FE" w:rsidRPr="00940107" w:rsidRDefault="002707FE" w:rsidP="009932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643" w:type="dxa"/>
          </w:tcPr>
          <w:p w14:paraId="03AD075F" w14:textId="77777777" w:rsidR="002707FE" w:rsidRPr="00940107" w:rsidRDefault="002707FE" w:rsidP="0099326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282" w:rsidRPr="00940107" w14:paraId="56620B94" w14:textId="77777777" w:rsidTr="003C2408">
        <w:tc>
          <w:tcPr>
            <w:tcW w:w="562" w:type="dxa"/>
          </w:tcPr>
          <w:p w14:paraId="3D80C026" w14:textId="77777777" w:rsidR="00C02282" w:rsidRPr="00940107" w:rsidRDefault="00C02282" w:rsidP="00C02282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0F584E32" w14:textId="72761D14" w:rsidR="00C02282" w:rsidRPr="00940107" w:rsidRDefault="00C02282" w:rsidP="00C0228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</w:tcPr>
          <w:p w14:paraId="49BC8637" w14:textId="38468C84" w:rsidR="00C02282" w:rsidRPr="00940107" w:rsidRDefault="00C02282" w:rsidP="00C0228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7.1. Widok kooperacji aplikacji</w:t>
            </w:r>
          </w:p>
        </w:tc>
        <w:tc>
          <w:tcPr>
            <w:tcW w:w="8505" w:type="dxa"/>
          </w:tcPr>
          <w:p w14:paraId="6075D2B5" w14:textId="43C7907D" w:rsidR="00C02282" w:rsidRPr="00940107" w:rsidRDefault="00C02282" w:rsidP="00C02282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>Czy system będzie udostępniał dane do Kronik@ lub dane.gov.pl? Jeśli tak to proszę o umieszczenie Systemu Kronika lub dane.gov.pl na diagramie kooperacji, liście systemów i przepływów do tego systemu, a integrację ew. w produktach projektu.</w:t>
            </w:r>
          </w:p>
        </w:tc>
        <w:tc>
          <w:tcPr>
            <w:tcW w:w="1843" w:type="dxa"/>
          </w:tcPr>
          <w:p w14:paraId="232144B8" w14:textId="045B8110" w:rsidR="00C02282" w:rsidRPr="00940107" w:rsidRDefault="00C02282" w:rsidP="00C0228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643" w:type="dxa"/>
          </w:tcPr>
          <w:p w14:paraId="4E560DF3" w14:textId="576ADB1F" w:rsidR="00C02282" w:rsidRPr="00940107" w:rsidRDefault="00323FF2" w:rsidP="00C0228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dodano</w:t>
            </w:r>
            <w:r w:rsidR="0000676A">
              <w:rPr>
                <w:rFonts w:asciiTheme="minorHAnsi" w:hAnsiTheme="minorHAnsi" w:cstheme="minorHAnsi"/>
                <w:sz w:val="22"/>
                <w:szCs w:val="22"/>
              </w:rPr>
              <w:t>, wdrożono poprawkę</w:t>
            </w:r>
          </w:p>
        </w:tc>
      </w:tr>
      <w:tr w:rsidR="002707FE" w:rsidRPr="00940107" w14:paraId="74C67DF9" w14:textId="77777777" w:rsidTr="003C2408">
        <w:tc>
          <w:tcPr>
            <w:tcW w:w="562" w:type="dxa"/>
          </w:tcPr>
          <w:p w14:paraId="0A35B032" w14:textId="77777777" w:rsidR="002707FE" w:rsidRPr="00940107" w:rsidRDefault="002707FE" w:rsidP="0099326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48B527EF" w14:textId="77777777" w:rsidR="002707FE" w:rsidRPr="00940107" w:rsidRDefault="002707FE" w:rsidP="0099326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</w:tcPr>
          <w:p w14:paraId="68C9D762" w14:textId="77777777" w:rsidR="002707FE" w:rsidRPr="00940107" w:rsidRDefault="002707FE" w:rsidP="009932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7.1 Widok kooperacji aplikacji </w:t>
            </w:r>
          </w:p>
        </w:tc>
        <w:tc>
          <w:tcPr>
            <w:tcW w:w="8505" w:type="dxa"/>
          </w:tcPr>
          <w:p w14:paraId="22012A6F" w14:textId="77777777" w:rsidR="00B41535" w:rsidRPr="00940107" w:rsidRDefault="002707FE" w:rsidP="0099326E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>W liście przepływów</w:t>
            </w:r>
            <w:r w:rsidR="00B41535"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>:</w:t>
            </w:r>
          </w:p>
          <w:p w14:paraId="171501FC" w14:textId="77777777" w:rsidR="002707FE" w:rsidRPr="00940107" w:rsidRDefault="002707FE" w:rsidP="00B41535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przepływ </w:t>
            </w:r>
            <w:r w:rsidRPr="0094010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Platforma e-Puszcza 2.0 / </w:t>
            </w:r>
            <w:proofErr w:type="spellStart"/>
            <w:r w:rsidRPr="0094010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Dataverse</w:t>
            </w:r>
            <w:proofErr w:type="spellEnd"/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-&gt; </w:t>
            </w:r>
            <w:proofErr w:type="spellStart"/>
            <w:r w:rsidRPr="0094010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DataCite</w:t>
            </w:r>
            <w:proofErr w:type="spellEnd"/>
            <w:r w:rsidRPr="0094010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/ </w:t>
            </w:r>
            <w:proofErr w:type="spellStart"/>
            <w:r w:rsidRPr="0094010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Crossref</w:t>
            </w:r>
            <w:proofErr w:type="spellEnd"/>
            <w:r w:rsidRPr="0094010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DOI</w:t>
            </w: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opisany w wierszu 1 tabeli jest zobrazowany na diagramie kooperacji aplikacji jako realizowany w przeciwnym kierunku. Sądząc po opisie przekazywanych danych prawidłowa jest informacja zawarta w tabeli przepływów.</w:t>
            </w:r>
          </w:p>
          <w:p w14:paraId="60354C3A" w14:textId="77777777" w:rsidR="00B41535" w:rsidRPr="00940107" w:rsidRDefault="00B41535" w:rsidP="00B41535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przepływ </w:t>
            </w:r>
            <w:r w:rsidRPr="0094010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Platforma e-Puszcza 2.0 / </w:t>
            </w:r>
            <w:proofErr w:type="spellStart"/>
            <w:r w:rsidRPr="0094010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Dataverse</w:t>
            </w:r>
            <w:proofErr w:type="spellEnd"/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-&gt; </w:t>
            </w:r>
            <w:proofErr w:type="spellStart"/>
            <w:r w:rsidRPr="0094010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DataCite</w:t>
            </w:r>
            <w:proofErr w:type="spellEnd"/>
            <w:r w:rsidRPr="0094010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/ </w:t>
            </w:r>
            <w:proofErr w:type="spellStart"/>
            <w:r w:rsidRPr="0094010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Crossref</w:t>
            </w:r>
            <w:proofErr w:type="spellEnd"/>
            <w:r w:rsidRPr="0094010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DOI</w:t>
            </w: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opisany w wierszu 1 tabeli ma wskazany Typ </w:t>
            </w:r>
            <w:proofErr w:type="gramStart"/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>modyfikacji  „</w:t>
            </w:r>
            <w:proofErr w:type="gramEnd"/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>krytyczny dla sukcesu projektu” co sugeruje, że jest modyfikowany lub tworzony w projekcie. Na diagramie kooperacji aplikacji jest pokazany jako istniejący, a zatem nie podlegający modyfikacji.</w:t>
            </w:r>
          </w:p>
          <w:p w14:paraId="056A74BF" w14:textId="77777777" w:rsidR="00B41535" w:rsidRPr="00940107" w:rsidRDefault="00B41535" w:rsidP="00B41535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przepływ </w:t>
            </w:r>
            <w:r w:rsidRPr="0094010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Węzeł Krajowy</w:t>
            </w: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-&gt; </w:t>
            </w:r>
            <w:r w:rsidRPr="0094010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Platforma e-Puszcza 2.0 / </w:t>
            </w:r>
            <w:proofErr w:type="spellStart"/>
            <w:r w:rsidRPr="0094010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Dataverse</w:t>
            </w:r>
            <w:proofErr w:type="spellEnd"/>
            <w:r w:rsidRPr="0094010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</w:t>
            </w: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>opisany w wierszu 3 tabeli ma wskazany Typ modyfikacji „realizowalny inną metodą”. Na diagramie kooperacji aplikacji jest pokazany jako planowany w projekcie, co jest sprzeczne</w:t>
            </w:r>
          </w:p>
          <w:p w14:paraId="4B76F888" w14:textId="77777777" w:rsidR="00B41535" w:rsidRPr="00940107" w:rsidRDefault="00B41535" w:rsidP="00B41535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przepływ </w:t>
            </w:r>
            <w:proofErr w:type="spellStart"/>
            <w:r w:rsidRPr="0094010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Geonode</w:t>
            </w:r>
            <w:proofErr w:type="spellEnd"/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-&gt; </w:t>
            </w:r>
            <w:r w:rsidRPr="0094010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Platforma e-Puszcza 2.0 / </w:t>
            </w:r>
            <w:proofErr w:type="spellStart"/>
            <w:r w:rsidRPr="0094010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Dataverse</w:t>
            </w:r>
            <w:proofErr w:type="spellEnd"/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opisany w wierszu 5 tabeli ma wskazany Typ modyfikacji „krytyczny dla sukcesu projektu” co sugeruje, że jest modyfikowany lub tworzony w projekcie. Na diagramie kooperacji aplikacji jest pokazany jako istniejący, a zatem nie podlegający modyfikacji.</w:t>
            </w:r>
          </w:p>
          <w:p w14:paraId="24E30FBC" w14:textId="77777777" w:rsidR="00B41535" w:rsidRPr="00940107" w:rsidRDefault="00B41535" w:rsidP="00B41535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przepływ Platforma </w:t>
            </w:r>
            <w:r w:rsidRPr="0094010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e-Puszcza 2.0 / </w:t>
            </w:r>
            <w:proofErr w:type="spellStart"/>
            <w:r w:rsidRPr="0094010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Dataverse</w:t>
            </w:r>
            <w:proofErr w:type="spellEnd"/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-&gt; </w:t>
            </w:r>
            <w:r w:rsidRPr="0094010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GBIF / IPT</w:t>
            </w: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opisany w wierszu 6 tabeli nie występuje na diagramie kooperacji aplikacji</w:t>
            </w:r>
          </w:p>
          <w:p w14:paraId="3A4025F3" w14:textId="77777777" w:rsidR="00B41535" w:rsidRPr="00940107" w:rsidRDefault="00B41535" w:rsidP="00B41535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przepływ Platforma </w:t>
            </w:r>
            <w:r w:rsidRPr="0094010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e-Puszcza 2.0 / </w:t>
            </w:r>
            <w:proofErr w:type="spellStart"/>
            <w:r w:rsidRPr="0094010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Dataverse</w:t>
            </w:r>
            <w:proofErr w:type="spellEnd"/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-&gt; </w:t>
            </w:r>
            <w:proofErr w:type="spellStart"/>
            <w:r w:rsidRPr="0094010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Jupyter</w:t>
            </w:r>
            <w:proofErr w:type="spellEnd"/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opisany w wierszu 7 tabeli ma wskazany Typ modyfikacji „realizowalny inną metodą”. Na diagramie kooperacji aplikacji jest pokazany jako planowany w projekcie, co jest sprzeczne.</w:t>
            </w:r>
          </w:p>
          <w:p w14:paraId="2258C975" w14:textId="49FCBCE9" w:rsidR="00B41535" w:rsidRPr="00940107" w:rsidRDefault="00B41535" w:rsidP="00B41535">
            <w:pPr>
              <w:pStyle w:val="Akapitzli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przepływ Platforma </w:t>
            </w:r>
            <w:r w:rsidRPr="0094010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e-Puszcza 2.0 / </w:t>
            </w:r>
            <w:proofErr w:type="spellStart"/>
            <w:r w:rsidRPr="0094010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Dataverse</w:t>
            </w:r>
            <w:proofErr w:type="spellEnd"/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-&gt; </w:t>
            </w:r>
            <w:r w:rsidRPr="0094010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GITHUB</w:t>
            </w: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opisany w wierszu 8 tabeli ma wskazany Typ modyfikacji „realizowalny inną metodą”. Na diagramie kooperacji aplikacji jest pokazany jako planowany w projekcie, co jest sprzeczne.</w:t>
            </w:r>
          </w:p>
        </w:tc>
        <w:tc>
          <w:tcPr>
            <w:tcW w:w="1843" w:type="dxa"/>
          </w:tcPr>
          <w:p w14:paraId="433554D6" w14:textId="77777777" w:rsidR="002707FE" w:rsidRPr="00940107" w:rsidRDefault="002707FE" w:rsidP="009932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założeń.</w:t>
            </w:r>
          </w:p>
        </w:tc>
        <w:tc>
          <w:tcPr>
            <w:tcW w:w="1643" w:type="dxa"/>
          </w:tcPr>
          <w:p w14:paraId="70046C95" w14:textId="39651CF0" w:rsidR="002707FE" w:rsidRPr="00940107" w:rsidRDefault="0000676A" w:rsidP="009932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wdrożono poprawkę</w:t>
            </w:r>
          </w:p>
        </w:tc>
      </w:tr>
      <w:tr w:rsidR="005605C3" w:rsidRPr="00940107" w14:paraId="257DACE2" w14:textId="77777777" w:rsidTr="003C2408">
        <w:tc>
          <w:tcPr>
            <w:tcW w:w="562" w:type="dxa"/>
          </w:tcPr>
          <w:p w14:paraId="38B53C62" w14:textId="77777777" w:rsidR="005605C3" w:rsidRPr="00940107" w:rsidRDefault="005605C3" w:rsidP="0099326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1BDA53CB" w14:textId="2602475C" w:rsidR="005605C3" w:rsidRPr="00940107" w:rsidRDefault="005605C3" w:rsidP="0099326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</w:tcPr>
          <w:p w14:paraId="21CD6492" w14:textId="77777777" w:rsidR="005605C3" w:rsidRPr="00940107" w:rsidRDefault="005605C3" w:rsidP="009932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 xml:space="preserve">7.1 Widok kooperacji aplikacji </w:t>
            </w:r>
          </w:p>
        </w:tc>
        <w:tc>
          <w:tcPr>
            <w:tcW w:w="8505" w:type="dxa"/>
          </w:tcPr>
          <w:p w14:paraId="5F97F600" w14:textId="77777777" w:rsidR="005605C3" w:rsidRPr="00940107" w:rsidRDefault="005605C3" w:rsidP="0099326E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>Proszę o potwierdzenie, że wszystkie planowane w projekcie procesy wymiany danych z systemami zostały uzgodnione z gestorami systemów, o ile jest to wymagane.</w:t>
            </w:r>
          </w:p>
          <w:p w14:paraId="63C54A58" w14:textId="77777777" w:rsidR="005605C3" w:rsidRPr="00940107" w:rsidRDefault="005605C3" w:rsidP="0099326E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1843" w:type="dxa"/>
          </w:tcPr>
          <w:p w14:paraId="22C204D6" w14:textId="77777777" w:rsidR="005605C3" w:rsidRPr="00940107" w:rsidRDefault="005605C3" w:rsidP="0099326E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założeń.</w:t>
            </w:r>
          </w:p>
        </w:tc>
        <w:tc>
          <w:tcPr>
            <w:tcW w:w="1643" w:type="dxa"/>
          </w:tcPr>
          <w:p w14:paraId="08404AAE" w14:textId="7713F382" w:rsidR="005605C3" w:rsidRPr="00940107" w:rsidRDefault="0000676A" w:rsidP="009932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wdrożono poprawkę</w:t>
            </w:r>
          </w:p>
        </w:tc>
      </w:tr>
      <w:tr w:rsidR="005605C3" w:rsidRPr="00940107" w14:paraId="74CE8424" w14:textId="77777777" w:rsidTr="003C2408">
        <w:tc>
          <w:tcPr>
            <w:tcW w:w="562" w:type="dxa"/>
          </w:tcPr>
          <w:p w14:paraId="51E89FCA" w14:textId="77777777" w:rsidR="005605C3" w:rsidRPr="00940107" w:rsidRDefault="005605C3" w:rsidP="0099326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6446ED3C" w14:textId="407848B9" w:rsidR="005605C3" w:rsidRPr="00940107" w:rsidRDefault="005605C3" w:rsidP="0099326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</w:tcPr>
          <w:p w14:paraId="1008035F" w14:textId="77777777" w:rsidR="005605C3" w:rsidRPr="00940107" w:rsidRDefault="005605C3" w:rsidP="009932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7.2. Kluczowe komponenty architektury rozwiązania</w:t>
            </w:r>
          </w:p>
        </w:tc>
        <w:tc>
          <w:tcPr>
            <w:tcW w:w="8505" w:type="dxa"/>
          </w:tcPr>
          <w:p w14:paraId="1E760E8F" w14:textId="339D61F7" w:rsidR="005605C3" w:rsidRPr="00940107" w:rsidRDefault="005605C3" w:rsidP="009932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Zamiast diagramu komponentów, zaprezentowano widok kooperacji aplikacji z rozszerzeniem o pewne elementy komponentów.</w:t>
            </w:r>
          </w:p>
          <w:p w14:paraId="32193C85" w14:textId="77777777" w:rsidR="005605C3" w:rsidRPr="00940107" w:rsidRDefault="005605C3" w:rsidP="0099326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33997B" w14:textId="77777777" w:rsidR="005605C3" w:rsidRPr="00940107" w:rsidRDefault="005605C3" w:rsidP="0099326E">
            <w:pPr>
              <w:pStyle w:val="Akapitzlist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diagram komponentów prezentuje wszystkie komponenty wszystkich planowanych lub modyfikowanych w projekcie systemów teleinformatycznych (produktów projektu)</w:t>
            </w:r>
          </w:p>
          <w:p w14:paraId="0F93AB06" w14:textId="77777777" w:rsidR="005605C3" w:rsidRPr="00940107" w:rsidRDefault="005605C3" w:rsidP="0099326E">
            <w:pPr>
              <w:pStyle w:val="Akapitzlist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diagram komponentów prezentuje wyłącznie komponenty/moduły biznesowe systemów teleinformatycznych</w:t>
            </w:r>
          </w:p>
          <w:p w14:paraId="2F14C685" w14:textId="77777777" w:rsidR="005605C3" w:rsidRPr="00940107" w:rsidRDefault="005605C3" w:rsidP="0099326E">
            <w:pPr>
              <w:pStyle w:val="Akapitzlist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diagram komponentów prezentuje wszystkie komponenty systemów teleinformatycznych niezależnie od ich statusu</w:t>
            </w:r>
          </w:p>
          <w:p w14:paraId="4B109EC7" w14:textId="7C62EDF6" w:rsidR="005605C3" w:rsidRPr="00940107" w:rsidRDefault="005605C3" w:rsidP="0099326E">
            <w:pPr>
              <w:pStyle w:val="Akapitzlist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statusy systemów teleinformatycznych i ich komponentów prezentowanych w widoku komponentów przyjmują wartości (</w:t>
            </w:r>
            <w:r w:rsidRPr="009401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proszę o zastosowanie i dołączenie legendy </w:t>
            </w: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analogicznej jak na widoku kooperacji):</w:t>
            </w:r>
          </w:p>
          <w:p w14:paraId="57A8168D" w14:textId="77777777" w:rsidR="005605C3" w:rsidRPr="00940107" w:rsidRDefault="005605C3" w:rsidP="0099326E">
            <w:pPr>
              <w:pStyle w:val="Akapitzlist"/>
              <w:numPr>
                <w:ilvl w:val="1"/>
                <w:numId w:val="3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planowane w projekcie,</w:t>
            </w:r>
          </w:p>
          <w:p w14:paraId="66760C64" w14:textId="77777777" w:rsidR="005605C3" w:rsidRPr="00940107" w:rsidRDefault="005605C3" w:rsidP="0099326E">
            <w:pPr>
              <w:pStyle w:val="Akapitzlist"/>
              <w:numPr>
                <w:ilvl w:val="1"/>
                <w:numId w:val="3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planowane innych projektach,</w:t>
            </w:r>
          </w:p>
          <w:p w14:paraId="59C64B1E" w14:textId="77777777" w:rsidR="005605C3" w:rsidRPr="00940107" w:rsidRDefault="005605C3" w:rsidP="0099326E">
            <w:pPr>
              <w:pStyle w:val="Akapitzlist"/>
              <w:numPr>
                <w:ilvl w:val="1"/>
                <w:numId w:val="3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modyfikowane w projekcie,</w:t>
            </w:r>
          </w:p>
          <w:p w14:paraId="273CA23B" w14:textId="77777777" w:rsidR="005605C3" w:rsidRPr="00940107" w:rsidRDefault="005605C3" w:rsidP="0099326E">
            <w:pPr>
              <w:pStyle w:val="Akapitzlist"/>
              <w:numPr>
                <w:ilvl w:val="1"/>
                <w:numId w:val="3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modyfikowane w innych projektach,</w:t>
            </w:r>
          </w:p>
          <w:p w14:paraId="5C286D3A" w14:textId="77777777" w:rsidR="005605C3" w:rsidRPr="00940107" w:rsidRDefault="005605C3" w:rsidP="0099326E">
            <w:pPr>
              <w:pStyle w:val="Akapitzlist"/>
              <w:numPr>
                <w:ilvl w:val="1"/>
                <w:numId w:val="3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istniejące</w:t>
            </w:r>
          </w:p>
          <w:p w14:paraId="15F321F7" w14:textId="77777777" w:rsidR="005605C3" w:rsidRPr="00940107" w:rsidRDefault="005605C3" w:rsidP="0099326E">
            <w:pPr>
              <w:pStyle w:val="Akapitzlist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diagram powinien być sporządzony w taki sposób, aby w przypadku modyfikowanych systemów jednoznacznie wskazywały modyfikowane/budowane komponenty tego systemu.</w:t>
            </w:r>
          </w:p>
          <w:p w14:paraId="2B6AB6AE" w14:textId="77777777" w:rsidR="005605C3" w:rsidRPr="00940107" w:rsidRDefault="005605C3" w:rsidP="0099326E">
            <w:pPr>
              <w:pStyle w:val="Akapitzlist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w przypadku e-usług realizowanych przy pomocy systemu teleinformatycznego, proponowana nazwa komponentu z tym związanych to „moduł realizacji e-usług”, „moduł realizacji e-usługi…”</w:t>
            </w:r>
          </w:p>
          <w:p w14:paraId="37EF02A9" w14:textId="77777777" w:rsidR="005605C3" w:rsidRPr="00940107" w:rsidRDefault="005605C3" w:rsidP="0099326E">
            <w:pPr>
              <w:pStyle w:val="Akapitzlist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w przypadku rejestru obsługiwanego przez system teleinformatyczny, proponowana nazwa komponentu z tym związana to „moduł obsługi rejestru …”</w:t>
            </w:r>
          </w:p>
        </w:tc>
        <w:tc>
          <w:tcPr>
            <w:tcW w:w="1843" w:type="dxa"/>
          </w:tcPr>
          <w:p w14:paraId="6745D1E0" w14:textId="77777777" w:rsidR="005605C3" w:rsidRPr="00940107" w:rsidRDefault="005605C3" w:rsidP="009932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założeń.</w:t>
            </w:r>
          </w:p>
        </w:tc>
        <w:tc>
          <w:tcPr>
            <w:tcW w:w="1643" w:type="dxa"/>
          </w:tcPr>
          <w:p w14:paraId="7C917F53" w14:textId="77777777" w:rsidR="005605C3" w:rsidRPr="00940107" w:rsidRDefault="005605C3" w:rsidP="0099326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07FE" w:rsidRPr="00940107" w14:paraId="31D37C63" w14:textId="77777777" w:rsidTr="003C2408">
        <w:tc>
          <w:tcPr>
            <w:tcW w:w="562" w:type="dxa"/>
          </w:tcPr>
          <w:p w14:paraId="31B055FC" w14:textId="77777777" w:rsidR="002707FE" w:rsidRPr="00940107" w:rsidRDefault="002707FE" w:rsidP="0099326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54DF7698" w14:textId="77777777" w:rsidR="002707FE" w:rsidRPr="00940107" w:rsidRDefault="002707FE" w:rsidP="0099326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</w:tcPr>
          <w:p w14:paraId="1BD57B17" w14:textId="77777777" w:rsidR="002707FE" w:rsidRPr="00940107" w:rsidRDefault="002707FE" w:rsidP="009932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7.2. Kluczowe komponenty architektury rozwiązania</w:t>
            </w:r>
          </w:p>
        </w:tc>
        <w:tc>
          <w:tcPr>
            <w:tcW w:w="8505" w:type="dxa"/>
          </w:tcPr>
          <w:p w14:paraId="12EA6FB5" w14:textId="77777777" w:rsidR="002707FE" w:rsidRPr="00940107" w:rsidRDefault="002707FE" w:rsidP="0099326E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>W tym rozdziale oczekiwany jest diagram kluczowych komponentów architektury rozwiązania. Zamiast tego diagramu zamieszczono diagram zatytułowany e-Puszcza 2.0 – widok kooperacji aplikacji.</w:t>
            </w:r>
          </w:p>
          <w:p w14:paraId="24924CB0" w14:textId="77777777" w:rsidR="00051CB5" w:rsidRPr="00940107" w:rsidRDefault="00051CB5" w:rsidP="0099326E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25E778F7" w14:textId="3273D249" w:rsidR="00051CB5" w:rsidRPr="00940107" w:rsidRDefault="00051CB5" w:rsidP="0099326E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>Powinny być prezentowane m.in.:</w:t>
            </w:r>
          </w:p>
          <w:p w14:paraId="0D586246" w14:textId="18C4FC55" w:rsidR="00051CB5" w:rsidRPr="00940107" w:rsidRDefault="00051CB5" w:rsidP="0099326E">
            <w:pPr>
              <w:pStyle w:val="Akapitzlist"/>
              <w:numPr>
                <w:ilvl w:val="0"/>
                <w:numId w:val="12"/>
              </w:numPr>
              <w:contextualSpacing w:val="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>moduł portalu WWW (</w:t>
            </w:r>
            <w:proofErr w:type="spellStart"/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>dashboard</w:t>
            </w:r>
            <w:proofErr w:type="spellEnd"/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komunikacyjny)</w:t>
            </w:r>
          </w:p>
          <w:p w14:paraId="12BEBDDF" w14:textId="180EEDB4" w:rsidR="00051CB5" w:rsidRPr="00940107" w:rsidRDefault="00051CB5" w:rsidP="0099326E">
            <w:pPr>
              <w:pStyle w:val="Akapitzlist"/>
              <w:numPr>
                <w:ilvl w:val="0"/>
                <w:numId w:val="12"/>
              </w:numPr>
              <w:contextualSpacing w:val="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>moduł wymiany danych (API)</w:t>
            </w:r>
          </w:p>
          <w:p w14:paraId="3A86CE75" w14:textId="569CE693" w:rsidR="00051CB5" w:rsidRPr="00940107" w:rsidRDefault="00051CB5" w:rsidP="0099326E">
            <w:pPr>
              <w:pStyle w:val="Akapitzlist"/>
              <w:numPr>
                <w:ilvl w:val="0"/>
                <w:numId w:val="12"/>
              </w:numPr>
              <w:contextualSpacing w:val="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>moduł integracji danych</w:t>
            </w:r>
          </w:p>
          <w:p w14:paraId="43902ED1" w14:textId="77777777" w:rsidR="00051CB5" w:rsidRPr="00940107" w:rsidRDefault="00051CB5" w:rsidP="0099326E">
            <w:pPr>
              <w:pStyle w:val="Akapitzlist"/>
              <w:numPr>
                <w:ilvl w:val="0"/>
                <w:numId w:val="12"/>
              </w:numPr>
              <w:contextualSpacing w:val="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moduł importu i synchronizacji danych, </w:t>
            </w:r>
          </w:p>
          <w:p w14:paraId="3A9A9721" w14:textId="25E76294" w:rsidR="00051CB5" w:rsidRPr="00940107" w:rsidRDefault="00051CB5" w:rsidP="0099326E">
            <w:pPr>
              <w:pStyle w:val="Akapitzlist"/>
              <w:numPr>
                <w:ilvl w:val="0"/>
                <w:numId w:val="12"/>
              </w:numPr>
              <w:contextualSpacing w:val="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>moduł jakości danych i metadanych,</w:t>
            </w:r>
          </w:p>
          <w:p w14:paraId="67DFDAF9" w14:textId="5C13B192" w:rsidR="00051CB5" w:rsidRPr="00940107" w:rsidRDefault="00051CB5" w:rsidP="0099326E">
            <w:pPr>
              <w:pStyle w:val="Akapitzlist"/>
              <w:numPr>
                <w:ilvl w:val="0"/>
                <w:numId w:val="12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>moduł uwierzytelniania (ORCID/konta lokalne</w:t>
            </w:r>
            <w:r w:rsidR="004C6124"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>, obsługa węzła krajowego</w:t>
            </w: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>)</w:t>
            </w:r>
          </w:p>
        </w:tc>
        <w:tc>
          <w:tcPr>
            <w:tcW w:w="1843" w:type="dxa"/>
          </w:tcPr>
          <w:p w14:paraId="11E07673" w14:textId="77777777" w:rsidR="002707FE" w:rsidRPr="00940107" w:rsidRDefault="002707FE" w:rsidP="009932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założeń.</w:t>
            </w:r>
          </w:p>
        </w:tc>
        <w:tc>
          <w:tcPr>
            <w:tcW w:w="1643" w:type="dxa"/>
          </w:tcPr>
          <w:p w14:paraId="6B2CD425" w14:textId="5371B7A3" w:rsidR="002707FE" w:rsidRPr="00940107" w:rsidRDefault="0000676A" w:rsidP="009932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wdrożono poprawkę</w:t>
            </w:r>
          </w:p>
        </w:tc>
      </w:tr>
      <w:tr w:rsidR="002707FE" w:rsidRPr="00263FB4" w14:paraId="089FC068" w14:textId="77777777" w:rsidTr="00C02282">
        <w:trPr>
          <w:trHeight w:val="769"/>
        </w:trPr>
        <w:tc>
          <w:tcPr>
            <w:tcW w:w="562" w:type="dxa"/>
          </w:tcPr>
          <w:p w14:paraId="5184FAFF" w14:textId="77777777" w:rsidR="002707FE" w:rsidRPr="00940107" w:rsidRDefault="002707FE" w:rsidP="0099326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759DF5A8" w14:textId="77777777" w:rsidR="002707FE" w:rsidRPr="00940107" w:rsidRDefault="002707FE" w:rsidP="0099326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701" w:type="dxa"/>
          </w:tcPr>
          <w:p w14:paraId="47E612E2" w14:textId="77777777" w:rsidR="002707FE" w:rsidRPr="00940107" w:rsidRDefault="002707FE" w:rsidP="009932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7.3 Przyjęte założenia technologiczne</w:t>
            </w:r>
          </w:p>
        </w:tc>
        <w:tc>
          <w:tcPr>
            <w:tcW w:w="8505" w:type="dxa"/>
          </w:tcPr>
          <w:p w14:paraId="5749B6E0" w14:textId="77777777" w:rsidR="002707FE" w:rsidRPr="00940107" w:rsidRDefault="002707FE" w:rsidP="0099326E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>Tabela nie zawiera ża</w:t>
            </w:r>
            <w:r w:rsidR="00051CB5"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>dnych założeń, co jest niezbędne w przypadku produktów systemowych, w szczególności modyfikowanych</w:t>
            </w: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. </w:t>
            </w:r>
          </w:p>
          <w:p w14:paraId="606F54D2" w14:textId="74E35A31" w:rsidR="00C02282" w:rsidRPr="00940107" w:rsidRDefault="00C02282" w:rsidP="00C02282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iCs/>
                <w:sz w:val="22"/>
                <w:szCs w:val="22"/>
              </w:rPr>
              <w:t>Dotyczy to również standardów wymiany danych, o których m.in mowa w rozporządzeniu KRI i ustawie o otwartych danych i ponownym wykorzystywaniu informacji sektora publicznego</w:t>
            </w:r>
          </w:p>
        </w:tc>
        <w:tc>
          <w:tcPr>
            <w:tcW w:w="1843" w:type="dxa"/>
          </w:tcPr>
          <w:p w14:paraId="2A15EBA2" w14:textId="77777777" w:rsidR="002707FE" w:rsidRPr="00263FB4" w:rsidRDefault="002707FE" w:rsidP="0099326E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40107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założeń.</w:t>
            </w:r>
          </w:p>
        </w:tc>
        <w:tc>
          <w:tcPr>
            <w:tcW w:w="1643" w:type="dxa"/>
          </w:tcPr>
          <w:p w14:paraId="25FD7C8C" w14:textId="4C9EDA55" w:rsidR="002707FE" w:rsidRPr="00263FB4" w:rsidRDefault="0000676A" w:rsidP="009932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wdrożono poprawkę</w:t>
            </w:r>
          </w:p>
        </w:tc>
      </w:tr>
    </w:tbl>
    <w:p w14:paraId="73A51C70" w14:textId="77777777" w:rsidR="002707FE" w:rsidRPr="00263FB4" w:rsidRDefault="002707FE" w:rsidP="0099326E">
      <w:pPr>
        <w:rPr>
          <w:rFonts w:asciiTheme="minorHAnsi" w:hAnsiTheme="minorHAnsi" w:cstheme="minorHAnsi"/>
          <w:sz w:val="22"/>
          <w:szCs w:val="22"/>
        </w:rPr>
      </w:pPr>
    </w:p>
    <w:p w14:paraId="44D80202" w14:textId="77777777" w:rsidR="002707FE" w:rsidRPr="00263FB4" w:rsidRDefault="002707FE" w:rsidP="0099326E">
      <w:pPr>
        <w:rPr>
          <w:rFonts w:asciiTheme="minorHAnsi" w:hAnsiTheme="minorHAnsi" w:cstheme="minorHAnsi"/>
          <w:sz w:val="22"/>
          <w:szCs w:val="22"/>
        </w:rPr>
      </w:pPr>
    </w:p>
    <w:sectPr w:rsidR="002707FE" w:rsidRPr="00263FB4" w:rsidSect="00A06425">
      <w:footerReference w:type="default" r:id="rId13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9776E" w14:textId="77777777" w:rsidR="00AA2023" w:rsidRDefault="00AA2023" w:rsidP="00886AF0">
      <w:r>
        <w:separator/>
      </w:r>
    </w:p>
  </w:endnote>
  <w:endnote w:type="continuationSeparator" w:id="0">
    <w:p w14:paraId="705659A0" w14:textId="77777777" w:rsidR="00AA2023" w:rsidRDefault="00AA2023" w:rsidP="00886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577132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169B903" w14:textId="7B935A38" w:rsidR="00886AF0" w:rsidRDefault="00886AF0">
            <w:pPr>
              <w:pStyle w:val="Stopka"/>
              <w:jc w:val="right"/>
            </w:pPr>
            <w:r w:rsidRPr="00886AF0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0B6C2E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13</w: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886AF0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0B6C2E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13</w: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6A3B6539" w14:textId="77777777" w:rsidR="00886AF0" w:rsidRDefault="00886A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0B044" w14:textId="77777777" w:rsidR="00AA2023" w:rsidRDefault="00AA2023" w:rsidP="00886AF0">
      <w:r>
        <w:separator/>
      </w:r>
    </w:p>
  </w:footnote>
  <w:footnote w:type="continuationSeparator" w:id="0">
    <w:p w14:paraId="240EA18E" w14:textId="77777777" w:rsidR="00AA2023" w:rsidRDefault="00AA2023" w:rsidP="00886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7847"/>
    <w:multiLevelType w:val="hybridMultilevel"/>
    <w:tmpl w:val="D1A65B2A"/>
    <w:lvl w:ilvl="0" w:tplc="B99AE50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A7F4F"/>
    <w:multiLevelType w:val="hybridMultilevel"/>
    <w:tmpl w:val="4F062E3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83D53"/>
    <w:multiLevelType w:val="hybridMultilevel"/>
    <w:tmpl w:val="B48022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F42270"/>
    <w:multiLevelType w:val="hybridMultilevel"/>
    <w:tmpl w:val="A0B82564"/>
    <w:lvl w:ilvl="0" w:tplc="CE447FCE">
      <w:start w:val="1"/>
      <w:numFmt w:val="decimal"/>
      <w:lvlText w:val="%1."/>
      <w:lvlJc w:val="left"/>
      <w:pPr>
        <w:ind w:left="36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5E677E">
      <w:start w:val="1"/>
      <w:numFmt w:val="bullet"/>
      <w:lvlText w:val="•"/>
      <w:lvlJc w:val="left"/>
      <w:pPr>
        <w:ind w:left="7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04EE8B4">
      <w:start w:val="1"/>
      <w:numFmt w:val="bullet"/>
      <w:lvlText w:val="o"/>
      <w:lvlJc w:val="left"/>
      <w:pPr>
        <w:ind w:left="107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E4AB24">
      <w:start w:val="1"/>
      <w:numFmt w:val="bullet"/>
      <w:lvlText w:val="•"/>
      <w:lvlJc w:val="left"/>
      <w:pPr>
        <w:ind w:left="178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7E0EB4E">
      <w:start w:val="1"/>
      <w:numFmt w:val="bullet"/>
      <w:lvlText w:val="o"/>
      <w:lvlJc w:val="left"/>
      <w:pPr>
        <w:ind w:left="250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0AEABA">
      <w:start w:val="1"/>
      <w:numFmt w:val="bullet"/>
      <w:lvlText w:val="▪"/>
      <w:lvlJc w:val="left"/>
      <w:pPr>
        <w:ind w:left="322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80159A">
      <w:start w:val="1"/>
      <w:numFmt w:val="bullet"/>
      <w:lvlText w:val="•"/>
      <w:lvlJc w:val="left"/>
      <w:pPr>
        <w:ind w:left="394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0096B0">
      <w:start w:val="1"/>
      <w:numFmt w:val="bullet"/>
      <w:lvlText w:val="o"/>
      <w:lvlJc w:val="left"/>
      <w:pPr>
        <w:ind w:left="466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C21E5A">
      <w:start w:val="1"/>
      <w:numFmt w:val="bullet"/>
      <w:lvlText w:val="▪"/>
      <w:lvlJc w:val="left"/>
      <w:pPr>
        <w:ind w:left="538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5DC3C74"/>
    <w:multiLevelType w:val="hybridMultilevel"/>
    <w:tmpl w:val="D7E29BA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8020AD"/>
    <w:multiLevelType w:val="hybridMultilevel"/>
    <w:tmpl w:val="78F281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C08F4E"/>
    <w:multiLevelType w:val="hybridMultilevel"/>
    <w:tmpl w:val="AB185CE2"/>
    <w:lvl w:ilvl="0" w:tplc="FFFFFFFF">
      <w:start w:val="1"/>
      <w:numFmt w:val="bullet"/>
      <w:lvlText w:val="•"/>
      <w:lvlJc w:val="left"/>
      <w:pPr>
        <w:ind w:left="0" w:firstLine="0"/>
      </w:pPr>
    </w:lvl>
    <w:lvl w:ilvl="1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1E174F6"/>
    <w:multiLevelType w:val="hybridMultilevel"/>
    <w:tmpl w:val="9D181D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906038"/>
    <w:multiLevelType w:val="hybridMultilevel"/>
    <w:tmpl w:val="08166C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52A6"/>
    <w:multiLevelType w:val="hybridMultilevel"/>
    <w:tmpl w:val="D690F770"/>
    <w:lvl w:ilvl="0" w:tplc="42CE3CD0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B854AF"/>
    <w:multiLevelType w:val="hybridMultilevel"/>
    <w:tmpl w:val="F8D0086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94128EC"/>
    <w:multiLevelType w:val="hybridMultilevel"/>
    <w:tmpl w:val="5442C4F0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184990"/>
    <w:multiLevelType w:val="hybridMultilevel"/>
    <w:tmpl w:val="0B3AFE8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E865D54"/>
    <w:multiLevelType w:val="hybridMultilevel"/>
    <w:tmpl w:val="4860F79A"/>
    <w:lvl w:ilvl="0" w:tplc="04150001">
      <w:start w:val="1"/>
      <w:numFmt w:val="bullet"/>
      <w:lvlText w:val=""/>
      <w:lvlJc w:val="left"/>
      <w:pPr>
        <w:ind w:left="67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5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1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36" w:hanging="360"/>
      </w:pPr>
      <w:rPr>
        <w:rFonts w:ascii="Wingdings" w:hAnsi="Wingdings" w:hint="default"/>
      </w:rPr>
    </w:lvl>
  </w:abstractNum>
  <w:abstractNum w:abstractNumId="14" w15:restartNumberingAfterBreak="0">
    <w:nsid w:val="4EA84F4A"/>
    <w:multiLevelType w:val="multilevel"/>
    <w:tmpl w:val="2C74A9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4701E7B"/>
    <w:multiLevelType w:val="hybridMultilevel"/>
    <w:tmpl w:val="3DB6FBB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B837DC5"/>
    <w:multiLevelType w:val="hybridMultilevel"/>
    <w:tmpl w:val="7C680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F16EDE"/>
    <w:multiLevelType w:val="hybridMultilevel"/>
    <w:tmpl w:val="F642E9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55F3744"/>
    <w:multiLevelType w:val="hybridMultilevel"/>
    <w:tmpl w:val="DF9A91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A342B34"/>
    <w:multiLevelType w:val="multilevel"/>
    <w:tmpl w:val="51187C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1011B8"/>
    <w:multiLevelType w:val="hybridMultilevel"/>
    <w:tmpl w:val="0BB691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907D88"/>
    <w:multiLevelType w:val="hybridMultilevel"/>
    <w:tmpl w:val="6652E2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4373521"/>
    <w:multiLevelType w:val="hybridMultilevel"/>
    <w:tmpl w:val="BFB62F38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78332A6"/>
    <w:multiLevelType w:val="hybridMultilevel"/>
    <w:tmpl w:val="7BFE32A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DA85E1C"/>
    <w:multiLevelType w:val="hybridMultilevel"/>
    <w:tmpl w:val="63DAFE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F0D74D0"/>
    <w:multiLevelType w:val="hybridMultilevel"/>
    <w:tmpl w:val="9D8C73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F320263"/>
    <w:multiLevelType w:val="hybridMultilevel"/>
    <w:tmpl w:val="2AF2D1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8071942">
    <w:abstractNumId w:val="0"/>
  </w:num>
  <w:num w:numId="2" w16cid:durableId="1088695699">
    <w:abstractNumId w:val="17"/>
  </w:num>
  <w:num w:numId="3" w16cid:durableId="533538267">
    <w:abstractNumId w:val="7"/>
  </w:num>
  <w:num w:numId="4" w16cid:durableId="660230583">
    <w:abstractNumId w:val="9"/>
  </w:num>
  <w:num w:numId="5" w16cid:durableId="1981496221">
    <w:abstractNumId w:val="3"/>
  </w:num>
  <w:num w:numId="6" w16cid:durableId="2092851022">
    <w:abstractNumId w:val="21"/>
  </w:num>
  <w:num w:numId="7" w16cid:durableId="2078357649">
    <w:abstractNumId w:val="15"/>
  </w:num>
  <w:num w:numId="8" w16cid:durableId="1035349805">
    <w:abstractNumId w:val="25"/>
  </w:num>
  <w:num w:numId="9" w16cid:durableId="1951744361">
    <w:abstractNumId w:val="2"/>
  </w:num>
  <w:num w:numId="10" w16cid:durableId="1416436728">
    <w:abstractNumId w:val="20"/>
  </w:num>
  <w:num w:numId="11" w16cid:durableId="1017125215">
    <w:abstractNumId w:val="14"/>
  </w:num>
  <w:num w:numId="12" w16cid:durableId="562641023">
    <w:abstractNumId w:val="4"/>
  </w:num>
  <w:num w:numId="13" w16cid:durableId="944338616">
    <w:abstractNumId w:val="8"/>
  </w:num>
  <w:num w:numId="14" w16cid:durableId="290284959">
    <w:abstractNumId w:val="23"/>
  </w:num>
  <w:num w:numId="15" w16cid:durableId="1738699804">
    <w:abstractNumId w:val="22"/>
  </w:num>
  <w:num w:numId="16" w16cid:durableId="125196117">
    <w:abstractNumId w:val="19"/>
  </w:num>
  <w:num w:numId="17" w16cid:durableId="1076786718">
    <w:abstractNumId w:val="1"/>
  </w:num>
  <w:num w:numId="18" w16cid:durableId="1529952488">
    <w:abstractNumId w:val="6"/>
  </w:num>
  <w:num w:numId="19" w16cid:durableId="1588034557">
    <w:abstractNumId w:val="11"/>
  </w:num>
  <w:num w:numId="20" w16cid:durableId="1179854927">
    <w:abstractNumId w:val="24"/>
  </w:num>
  <w:num w:numId="21" w16cid:durableId="1992899831">
    <w:abstractNumId w:val="12"/>
  </w:num>
  <w:num w:numId="22" w16cid:durableId="59428487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46717278">
    <w:abstractNumId w:val="13"/>
  </w:num>
  <w:num w:numId="24" w16cid:durableId="1978339062">
    <w:abstractNumId w:val="26"/>
  </w:num>
  <w:num w:numId="25" w16cid:durableId="406341713">
    <w:abstractNumId w:val="5"/>
  </w:num>
  <w:num w:numId="26" w16cid:durableId="1702900008">
    <w:abstractNumId w:val="18"/>
  </w:num>
  <w:num w:numId="27" w16cid:durableId="106196669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0676A"/>
    <w:rsid w:val="000218FD"/>
    <w:rsid w:val="000219AD"/>
    <w:rsid w:val="00023BD8"/>
    <w:rsid w:val="00023DE0"/>
    <w:rsid w:val="000272F9"/>
    <w:rsid w:val="0003379B"/>
    <w:rsid w:val="00034258"/>
    <w:rsid w:val="000367FE"/>
    <w:rsid w:val="00041524"/>
    <w:rsid w:val="00043494"/>
    <w:rsid w:val="00044275"/>
    <w:rsid w:val="00044893"/>
    <w:rsid w:val="00051CB5"/>
    <w:rsid w:val="00055DB6"/>
    <w:rsid w:val="00065EE9"/>
    <w:rsid w:val="000733F0"/>
    <w:rsid w:val="00074AB0"/>
    <w:rsid w:val="00087AF0"/>
    <w:rsid w:val="00094AF5"/>
    <w:rsid w:val="000A1950"/>
    <w:rsid w:val="000A23D5"/>
    <w:rsid w:val="000B03C0"/>
    <w:rsid w:val="000B46B2"/>
    <w:rsid w:val="000B6C2E"/>
    <w:rsid w:val="000B7F18"/>
    <w:rsid w:val="000C3E47"/>
    <w:rsid w:val="000C3F14"/>
    <w:rsid w:val="000C416B"/>
    <w:rsid w:val="000C46B0"/>
    <w:rsid w:val="000C56DC"/>
    <w:rsid w:val="000D44F3"/>
    <w:rsid w:val="000D46DA"/>
    <w:rsid w:val="000D74A9"/>
    <w:rsid w:val="000E07ED"/>
    <w:rsid w:val="000E0ED2"/>
    <w:rsid w:val="000E58B1"/>
    <w:rsid w:val="000E73A4"/>
    <w:rsid w:val="000F317D"/>
    <w:rsid w:val="000F65FC"/>
    <w:rsid w:val="00102F84"/>
    <w:rsid w:val="0010400D"/>
    <w:rsid w:val="00106905"/>
    <w:rsid w:val="00114D45"/>
    <w:rsid w:val="0012281E"/>
    <w:rsid w:val="001258A9"/>
    <w:rsid w:val="00127132"/>
    <w:rsid w:val="00140BE8"/>
    <w:rsid w:val="0014184D"/>
    <w:rsid w:val="00152478"/>
    <w:rsid w:val="001528E7"/>
    <w:rsid w:val="001561A5"/>
    <w:rsid w:val="00157D20"/>
    <w:rsid w:val="00161699"/>
    <w:rsid w:val="00182832"/>
    <w:rsid w:val="001856AF"/>
    <w:rsid w:val="00186632"/>
    <w:rsid w:val="00187C1F"/>
    <w:rsid w:val="00192E7A"/>
    <w:rsid w:val="00194FC3"/>
    <w:rsid w:val="00195E00"/>
    <w:rsid w:val="0019648E"/>
    <w:rsid w:val="001974F8"/>
    <w:rsid w:val="00197C85"/>
    <w:rsid w:val="001A5075"/>
    <w:rsid w:val="001B6335"/>
    <w:rsid w:val="001C21C5"/>
    <w:rsid w:val="001D4467"/>
    <w:rsid w:val="001D5B0F"/>
    <w:rsid w:val="001E1322"/>
    <w:rsid w:val="001E5D62"/>
    <w:rsid w:val="001F2B0B"/>
    <w:rsid w:val="001F43B5"/>
    <w:rsid w:val="001F4DC9"/>
    <w:rsid w:val="001F5F13"/>
    <w:rsid w:val="002068A1"/>
    <w:rsid w:val="002246D6"/>
    <w:rsid w:val="002253C3"/>
    <w:rsid w:val="00231E3B"/>
    <w:rsid w:val="00232538"/>
    <w:rsid w:val="002333B2"/>
    <w:rsid w:val="0023535C"/>
    <w:rsid w:val="00240858"/>
    <w:rsid w:val="00245E72"/>
    <w:rsid w:val="002477C2"/>
    <w:rsid w:val="00247E89"/>
    <w:rsid w:val="002509A8"/>
    <w:rsid w:val="00251201"/>
    <w:rsid w:val="002516FB"/>
    <w:rsid w:val="00257197"/>
    <w:rsid w:val="00263FB4"/>
    <w:rsid w:val="00270709"/>
    <w:rsid w:val="002707FE"/>
    <w:rsid w:val="002715B2"/>
    <w:rsid w:val="002723B8"/>
    <w:rsid w:val="00273EC4"/>
    <w:rsid w:val="002800E9"/>
    <w:rsid w:val="00283915"/>
    <w:rsid w:val="00283E4D"/>
    <w:rsid w:val="00284ACD"/>
    <w:rsid w:val="002A1459"/>
    <w:rsid w:val="002B5883"/>
    <w:rsid w:val="002C22A9"/>
    <w:rsid w:val="002C4044"/>
    <w:rsid w:val="002C63E3"/>
    <w:rsid w:val="002C6742"/>
    <w:rsid w:val="002C6D3C"/>
    <w:rsid w:val="002E20F2"/>
    <w:rsid w:val="002E354F"/>
    <w:rsid w:val="002E461B"/>
    <w:rsid w:val="002E598E"/>
    <w:rsid w:val="002F0E5E"/>
    <w:rsid w:val="002F3C4B"/>
    <w:rsid w:val="003051AB"/>
    <w:rsid w:val="00305DF5"/>
    <w:rsid w:val="003124D1"/>
    <w:rsid w:val="003142A8"/>
    <w:rsid w:val="003174BC"/>
    <w:rsid w:val="003225E2"/>
    <w:rsid w:val="00323932"/>
    <w:rsid w:val="00323FF2"/>
    <w:rsid w:val="003331ED"/>
    <w:rsid w:val="00343837"/>
    <w:rsid w:val="00343D72"/>
    <w:rsid w:val="00345E62"/>
    <w:rsid w:val="003644A1"/>
    <w:rsid w:val="00365062"/>
    <w:rsid w:val="00365AED"/>
    <w:rsid w:val="003745A7"/>
    <w:rsid w:val="00374952"/>
    <w:rsid w:val="003901E1"/>
    <w:rsid w:val="003B1101"/>
    <w:rsid w:val="003B1A30"/>
    <w:rsid w:val="003B4105"/>
    <w:rsid w:val="003B73E5"/>
    <w:rsid w:val="003C0F47"/>
    <w:rsid w:val="003C2408"/>
    <w:rsid w:val="003C325D"/>
    <w:rsid w:val="003C3A8C"/>
    <w:rsid w:val="003C4B82"/>
    <w:rsid w:val="003D1A0B"/>
    <w:rsid w:val="003D5802"/>
    <w:rsid w:val="003D72C4"/>
    <w:rsid w:val="003E5CAF"/>
    <w:rsid w:val="003E68E5"/>
    <w:rsid w:val="003F50C5"/>
    <w:rsid w:val="00400385"/>
    <w:rsid w:val="0040098E"/>
    <w:rsid w:val="00404327"/>
    <w:rsid w:val="00406804"/>
    <w:rsid w:val="00411DE0"/>
    <w:rsid w:val="0041221E"/>
    <w:rsid w:val="00414D35"/>
    <w:rsid w:val="0041528A"/>
    <w:rsid w:val="00417E46"/>
    <w:rsid w:val="00423EDA"/>
    <w:rsid w:val="00426450"/>
    <w:rsid w:val="0043030C"/>
    <w:rsid w:val="0043061A"/>
    <w:rsid w:val="00432983"/>
    <w:rsid w:val="004378EE"/>
    <w:rsid w:val="004428F9"/>
    <w:rsid w:val="00445C99"/>
    <w:rsid w:val="00455996"/>
    <w:rsid w:val="00456694"/>
    <w:rsid w:val="00461754"/>
    <w:rsid w:val="0046275A"/>
    <w:rsid w:val="004669F9"/>
    <w:rsid w:val="004703D5"/>
    <w:rsid w:val="00472FD6"/>
    <w:rsid w:val="00474A49"/>
    <w:rsid w:val="00477AD9"/>
    <w:rsid w:val="0048119F"/>
    <w:rsid w:val="0049091C"/>
    <w:rsid w:val="00491854"/>
    <w:rsid w:val="00494A4A"/>
    <w:rsid w:val="00495EA7"/>
    <w:rsid w:val="00497F70"/>
    <w:rsid w:val="004B2E1F"/>
    <w:rsid w:val="004B7EBF"/>
    <w:rsid w:val="004C4C8D"/>
    <w:rsid w:val="004C6124"/>
    <w:rsid w:val="004D086F"/>
    <w:rsid w:val="004D10DD"/>
    <w:rsid w:val="004D5323"/>
    <w:rsid w:val="004E06DE"/>
    <w:rsid w:val="004E16CA"/>
    <w:rsid w:val="004E6835"/>
    <w:rsid w:val="004F005B"/>
    <w:rsid w:val="00527798"/>
    <w:rsid w:val="0053306B"/>
    <w:rsid w:val="00535FF5"/>
    <w:rsid w:val="00536566"/>
    <w:rsid w:val="00545F4C"/>
    <w:rsid w:val="005461FB"/>
    <w:rsid w:val="00556148"/>
    <w:rsid w:val="00556B17"/>
    <w:rsid w:val="005605C3"/>
    <w:rsid w:val="00563841"/>
    <w:rsid w:val="00566558"/>
    <w:rsid w:val="005672AE"/>
    <w:rsid w:val="00572EFF"/>
    <w:rsid w:val="00573295"/>
    <w:rsid w:val="005848C1"/>
    <w:rsid w:val="005A191B"/>
    <w:rsid w:val="005A3E29"/>
    <w:rsid w:val="005B1ACF"/>
    <w:rsid w:val="005B2154"/>
    <w:rsid w:val="005B45D6"/>
    <w:rsid w:val="005C4092"/>
    <w:rsid w:val="005D0469"/>
    <w:rsid w:val="005D6C13"/>
    <w:rsid w:val="005E238F"/>
    <w:rsid w:val="005E4F39"/>
    <w:rsid w:val="005E5238"/>
    <w:rsid w:val="005F6527"/>
    <w:rsid w:val="00606470"/>
    <w:rsid w:val="00615A1F"/>
    <w:rsid w:val="00622277"/>
    <w:rsid w:val="00627FF3"/>
    <w:rsid w:val="00640D68"/>
    <w:rsid w:val="00642F07"/>
    <w:rsid w:val="00644C2D"/>
    <w:rsid w:val="006479BA"/>
    <w:rsid w:val="006577E0"/>
    <w:rsid w:val="00666DC5"/>
    <w:rsid w:val="00667D32"/>
    <w:rsid w:val="006705EC"/>
    <w:rsid w:val="006915F4"/>
    <w:rsid w:val="006956D9"/>
    <w:rsid w:val="00697E91"/>
    <w:rsid w:val="006A472D"/>
    <w:rsid w:val="006A59DA"/>
    <w:rsid w:val="006B6BAC"/>
    <w:rsid w:val="006B7671"/>
    <w:rsid w:val="006B7E37"/>
    <w:rsid w:val="006C241A"/>
    <w:rsid w:val="006C2A60"/>
    <w:rsid w:val="006C3104"/>
    <w:rsid w:val="006C730D"/>
    <w:rsid w:val="006E16E9"/>
    <w:rsid w:val="006E4333"/>
    <w:rsid w:val="006E60A6"/>
    <w:rsid w:val="006E74DA"/>
    <w:rsid w:val="006F0D09"/>
    <w:rsid w:val="006F303C"/>
    <w:rsid w:val="006F37DA"/>
    <w:rsid w:val="00700075"/>
    <w:rsid w:val="0070306E"/>
    <w:rsid w:val="00707DC8"/>
    <w:rsid w:val="00727BAA"/>
    <w:rsid w:val="0073012D"/>
    <w:rsid w:val="00735983"/>
    <w:rsid w:val="007365A5"/>
    <w:rsid w:val="00751012"/>
    <w:rsid w:val="00753ED2"/>
    <w:rsid w:val="007541D5"/>
    <w:rsid w:val="00761107"/>
    <w:rsid w:val="00763DE7"/>
    <w:rsid w:val="00767690"/>
    <w:rsid w:val="00772BFA"/>
    <w:rsid w:val="007738F5"/>
    <w:rsid w:val="0078442E"/>
    <w:rsid w:val="007907F7"/>
    <w:rsid w:val="007920F7"/>
    <w:rsid w:val="00792BBA"/>
    <w:rsid w:val="007A5A44"/>
    <w:rsid w:val="007B0570"/>
    <w:rsid w:val="007B5DCF"/>
    <w:rsid w:val="007C434C"/>
    <w:rsid w:val="007C6D6A"/>
    <w:rsid w:val="007D0F09"/>
    <w:rsid w:val="007D197C"/>
    <w:rsid w:val="007D2058"/>
    <w:rsid w:val="007D549A"/>
    <w:rsid w:val="007E1225"/>
    <w:rsid w:val="007E2EE3"/>
    <w:rsid w:val="007E32FB"/>
    <w:rsid w:val="007E6602"/>
    <w:rsid w:val="007E7047"/>
    <w:rsid w:val="007F078C"/>
    <w:rsid w:val="007F2D8D"/>
    <w:rsid w:val="00804D79"/>
    <w:rsid w:val="00807385"/>
    <w:rsid w:val="00813436"/>
    <w:rsid w:val="00816888"/>
    <w:rsid w:val="00822F0D"/>
    <w:rsid w:val="00823B8E"/>
    <w:rsid w:val="00825DA0"/>
    <w:rsid w:val="008363FE"/>
    <w:rsid w:val="00836515"/>
    <w:rsid w:val="008570A4"/>
    <w:rsid w:val="00860FCD"/>
    <w:rsid w:val="00866F63"/>
    <w:rsid w:val="00872279"/>
    <w:rsid w:val="008749F0"/>
    <w:rsid w:val="008771F8"/>
    <w:rsid w:val="00877744"/>
    <w:rsid w:val="00880301"/>
    <w:rsid w:val="00880715"/>
    <w:rsid w:val="008808AF"/>
    <w:rsid w:val="00880F05"/>
    <w:rsid w:val="00881404"/>
    <w:rsid w:val="00881FA2"/>
    <w:rsid w:val="00882795"/>
    <w:rsid w:val="008838F9"/>
    <w:rsid w:val="00884842"/>
    <w:rsid w:val="00886AF0"/>
    <w:rsid w:val="00891E39"/>
    <w:rsid w:val="008A0926"/>
    <w:rsid w:val="008A0AEA"/>
    <w:rsid w:val="008B2259"/>
    <w:rsid w:val="008B255E"/>
    <w:rsid w:val="008B5D25"/>
    <w:rsid w:val="008B70A8"/>
    <w:rsid w:val="008C2C2A"/>
    <w:rsid w:val="008D0DF9"/>
    <w:rsid w:val="008D5BE5"/>
    <w:rsid w:val="008E3206"/>
    <w:rsid w:val="008E5DD2"/>
    <w:rsid w:val="008E6503"/>
    <w:rsid w:val="008E650D"/>
    <w:rsid w:val="008E7105"/>
    <w:rsid w:val="008F17B9"/>
    <w:rsid w:val="008F7DC5"/>
    <w:rsid w:val="00901EB3"/>
    <w:rsid w:val="00906C8F"/>
    <w:rsid w:val="00907959"/>
    <w:rsid w:val="00907AF0"/>
    <w:rsid w:val="00910BA3"/>
    <w:rsid w:val="00911DF0"/>
    <w:rsid w:val="00911FBE"/>
    <w:rsid w:val="00923B76"/>
    <w:rsid w:val="009252C4"/>
    <w:rsid w:val="009267BD"/>
    <w:rsid w:val="00930C46"/>
    <w:rsid w:val="009336C2"/>
    <w:rsid w:val="00940107"/>
    <w:rsid w:val="00942AE8"/>
    <w:rsid w:val="00944932"/>
    <w:rsid w:val="009451B5"/>
    <w:rsid w:val="0094522A"/>
    <w:rsid w:val="00945EA2"/>
    <w:rsid w:val="0094694B"/>
    <w:rsid w:val="009507D6"/>
    <w:rsid w:val="00957F1C"/>
    <w:rsid w:val="0096010D"/>
    <w:rsid w:val="00960C54"/>
    <w:rsid w:val="009637B5"/>
    <w:rsid w:val="00967305"/>
    <w:rsid w:val="00967B18"/>
    <w:rsid w:val="009702E5"/>
    <w:rsid w:val="00983AF0"/>
    <w:rsid w:val="00986E6E"/>
    <w:rsid w:val="00986EE6"/>
    <w:rsid w:val="00990199"/>
    <w:rsid w:val="0099326E"/>
    <w:rsid w:val="00994133"/>
    <w:rsid w:val="009B5D9F"/>
    <w:rsid w:val="009D0DBB"/>
    <w:rsid w:val="009D6DE3"/>
    <w:rsid w:val="009D7B03"/>
    <w:rsid w:val="009E130D"/>
    <w:rsid w:val="009E136A"/>
    <w:rsid w:val="009E53B0"/>
    <w:rsid w:val="009E5D9F"/>
    <w:rsid w:val="009E5FDB"/>
    <w:rsid w:val="009F5075"/>
    <w:rsid w:val="00A0501D"/>
    <w:rsid w:val="00A06425"/>
    <w:rsid w:val="00A13F54"/>
    <w:rsid w:val="00A3023A"/>
    <w:rsid w:val="00A34D6D"/>
    <w:rsid w:val="00A35A59"/>
    <w:rsid w:val="00A417EA"/>
    <w:rsid w:val="00A46273"/>
    <w:rsid w:val="00A52224"/>
    <w:rsid w:val="00A561F3"/>
    <w:rsid w:val="00A62A4C"/>
    <w:rsid w:val="00A6733C"/>
    <w:rsid w:val="00A73E9F"/>
    <w:rsid w:val="00A76CDA"/>
    <w:rsid w:val="00A82993"/>
    <w:rsid w:val="00A95064"/>
    <w:rsid w:val="00A9778D"/>
    <w:rsid w:val="00AA04A6"/>
    <w:rsid w:val="00AA0A6D"/>
    <w:rsid w:val="00AA2023"/>
    <w:rsid w:val="00AA4E07"/>
    <w:rsid w:val="00AB073C"/>
    <w:rsid w:val="00AB69F3"/>
    <w:rsid w:val="00AC1D3C"/>
    <w:rsid w:val="00AC4561"/>
    <w:rsid w:val="00AC7796"/>
    <w:rsid w:val="00AD297C"/>
    <w:rsid w:val="00AE5D70"/>
    <w:rsid w:val="00AF08CF"/>
    <w:rsid w:val="00B073E4"/>
    <w:rsid w:val="00B0751B"/>
    <w:rsid w:val="00B12393"/>
    <w:rsid w:val="00B1262C"/>
    <w:rsid w:val="00B16625"/>
    <w:rsid w:val="00B21FC1"/>
    <w:rsid w:val="00B31095"/>
    <w:rsid w:val="00B350C6"/>
    <w:rsid w:val="00B37ED1"/>
    <w:rsid w:val="00B41535"/>
    <w:rsid w:val="00B50446"/>
    <w:rsid w:val="00B5302D"/>
    <w:rsid w:val="00B53565"/>
    <w:rsid w:val="00B649B0"/>
    <w:rsid w:val="00B65730"/>
    <w:rsid w:val="00B66755"/>
    <w:rsid w:val="00B7210C"/>
    <w:rsid w:val="00B817FD"/>
    <w:rsid w:val="00B871B6"/>
    <w:rsid w:val="00B90204"/>
    <w:rsid w:val="00B90620"/>
    <w:rsid w:val="00B90A00"/>
    <w:rsid w:val="00B916AC"/>
    <w:rsid w:val="00B9614D"/>
    <w:rsid w:val="00B97595"/>
    <w:rsid w:val="00BA1C88"/>
    <w:rsid w:val="00BA4D16"/>
    <w:rsid w:val="00BC02C2"/>
    <w:rsid w:val="00BC1E95"/>
    <w:rsid w:val="00BD07FB"/>
    <w:rsid w:val="00BE1C66"/>
    <w:rsid w:val="00BF1DD5"/>
    <w:rsid w:val="00BF42B6"/>
    <w:rsid w:val="00C00F83"/>
    <w:rsid w:val="00C02282"/>
    <w:rsid w:val="00C02406"/>
    <w:rsid w:val="00C11DCB"/>
    <w:rsid w:val="00C27634"/>
    <w:rsid w:val="00C31C9A"/>
    <w:rsid w:val="00C328A8"/>
    <w:rsid w:val="00C42CD7"/>
    <w:rsid w:val="00C56EE3"/>
    <w:rsid w:val="00C64B1B"/>
    <w:rsid w:val="00C727F5"/>
    <w:rsid w:val="00C72E9D"/>
    <w:rsid w:val="00C74DB0"/>
    <w:rsid w:val="00C76487"/>
    <w:rsid w:val="00C81B38"/>
    <w:rsid w:val="00C826B0"/>
    <w:rsid w:val="00C8403F"/>
    <w:rsid w:val="00C85BBF"/>
    <w:rsid w:val="00CB0AA1"/>
    <w:rsid w:val="00CB36FE"/>
    <w:rsid w:val="00CB51F0"/>
    <w:rsid w:val="00CC0AB4"/>
    <w:rsid w:val="00CC1C6D"/>
    <w:rsid w:val="00CC6611"/>
    <w:rsid w:val="00CD49B7"/>
    <w:rsid w:val="00CD5EB0"/>
    <w:rsid w:val="00CD6E50"/>
    <w:rsid w:val="00CD7E47"/>
    <w:rsid w:val="00CE0D57"/>
    <w:rsid w:val="00CE35CE"/>
    <w:rsid w:val="00CF136E"/>
    <w:rsid w:val="00D06DBA"/>
    <w:rsid w:val="00D11F90"/>
    <w:rsid w:val="00D148C7"/>
    <w:rsid w:val="00D158B0"/>
    <w:rsid w:val="00D15B33"/>
    <w:rsid w:val="00D15C4D"/>
    <w:rsid w:val="00D208A4"/>
    <w:rsid w:val="00D22829"/>
    <w:rsid w:val="00D23ABA"/>
    <w:rsid w:val="00D31B04"/>
    <w:rsid w:val="00D44CF5"/>
    <w:rsid w:val="00D45787"/>
    <w:rsid w:val="00D464A7"/>
    <w:rsid w:val="00D53B67"/>
    <w:rsid w:val="00D53CB5"/>
    <w:rsid w:val="00D85E42"/>
    <w:rsid w:val="00D92544"/>
    <w:rsid w:val="00DB6C75"/>
    <w:rsid w:val="00DC1B46"/>
    <w:rsid w:val="00DC2DF0"/>
    <w:rsid w:val="00DC5871"/>
    <w:rsid w:val="00DE7040"/>
    <w:rsid w:val="00DF1FC5"/>
    <w:rsid w:val="00DF4E21"/>
    <w:rsid w:val="00E0364C"/>
    <w:rsid w:val="00E04104"/>
    <w:rsid w:val="00E112D0"/>
    <w:rsid w:val="00E12E7A"/>
    <w:rsid w:val="00E14C33"/>
    <w:rsid w:val="00E1536A"/>
    <w:rsid w:val="00E21E90"/>
    <w:rsid w:val="00E31CA3"/>
    <w:rsid w:val="00E40137"/>
    <w:rsid w:val="00E4709C"/>
    <w:rsid w:val="00E544ED"/>
    <w:rsid w:val="00E5463D"/>
    <w:rsid w:val="00E54F30"/>
    <w:rsid w:val="00E57735"/>
    <w:rsid w:val="00E61915"/>
    <w:rsid w:val="00E655A5"/>
    <w:rsid w:val="00E67135"/>
    <w:rsid w:val="00E6732D"/>
    <w:rsid w:val="00E727A1"/>
    <w:rsid w:val="00E75DBD"/>
    <w:rsid w:val="00E85569"/>
    <w:rsid w:val="00E86A7C"/>
    <w:rsid w:val="00E96AEF"/>
    <w:rsid w:val="00EA1140"/>
    <w:rsid w:val="00EA37B1"/>
    <w:rsid w:val="00EA6366"/>
    <w:rsid w:val="00EA73A0"/>
    <w:rsid w:val="00EA782A"/>
    <w:rsid w:val="00EC5127"/>
    <w:rsid w:val="00EC7176"/>
    <w:rsid w:val="00ED23C5"/>
    <w:rsid w:val="00ED49E2"/>
    <w:rsid w:val="00EE2292"/>
    <w:rsid w:val="00EE3796"/>
    <w:rsid w:val="00EE3800"/>
    <w:rsid w:val="00EF1BE6"/>
    <w:rsid w:val="00EF4159"/>
    <w:rsid w:val="00EF42F8"/>
    <w:rsid w:val="00F0581D"/>
    <w:rsid w:val="00F122D3"/>
    <w:rsid w:val="00F12A63"/>
    <w:rsid w:val="00F15278"/>
    <w:rsid w:val="00F203A7"/>
    <w:rsid w:val="00F22A9B"/>
    <w:rsid w:val="00F2691A"/>
    <w:rsid w:val="00F26AA1"/>
    <w:rsid w:val="00F27E27"/>
    <w:rsid w:val="00F3036A"/>
    <w:rsid w:val="00F30F9E"/>
    <w:rsid w:val="00F310B3"/>
    <w:rsid w:val="00F458C8"/>
    <w:rsid w:val="00F50196"/>
    <w:rsid w:val="00F53EE6"/>
    <w:rsid w:val="00F57F63"/>
    <w:rsid w:val="00F623C4"/>
    <w:rsid w:val="00F67BFF"/>
    <w:rsid w:val="00F70E3F"/>
    <w:rsid w:val="00F73867"/>
    <w:rsid w:val="00F750E2"/>
    <w:rsid w:val="00F755B8"/>
    <w:rsid w:val="00F76712"/>
    <w:rsid w:val="00F9441B"/>
    <w:rsid w:val="00FA1CAB"/>
    <w:rsid w:val="00FA580C"/>
    <w:rsid w:val="00FB36C0"/>
    <w:rsid w:val="00FB43E3"/>
    <w:rsid w:val="00FB71F0"/>
    <w:rsid w:val="00FC600B"/>
    <w:rsid w:val="00FD7F78"/>
    <w:rsid w:val="00FE3C6F"/>
    <w:rsid w:val="00FE498C"/>
    <w:rsid w:val="00FE6A15"/>
    <w:rsid w:val="00FF7E12"/>
    <w:rsid w:val="2D19F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5D7406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75DB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13F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normalny,Akapit z listą BS,Akapit z listą5,Kolorowa lista — akcent 11,L1,Numerowanie,Preambuła,lp1,List Paragraph_0,Podsis rysunku,Lista XXX,List Paragraph,Normalny PDST,HŁ_Bullet1,opis dzialania,K-P_odwolanie,Akapit z listą mon"/>
    <w:basedOn w:val="Normalny"/>
    <w:link w:val="AkapitzlistZnak"/>
    <w:uiPriority w:val="34"/>
    <w:qFormat/>
    <w:rsid w:val="00891E39"/>
    <w:pPr>
      <w:ind w:left="720"/>
      <w:contextualSpacing/>
    </w:pPr>
  </w:style>
  <w:style w:type="character" w:styleId="Odwoaniedokomentarza">
    <w:name w:val="annotation reference"/>
    <w:basedOn w:val="Domylnaczcionkaakapitu"/>
    <w:rsid w:val="003E5CA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E5C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E5CAF"/>
  </w:style>
  <w:style w:type="paragraph" w:styleId="Tematkomentarza">
    <w:name w:val="annotation subject"/>
    <w:basedOn w:val="Tekstkomentarza"/>
    <w:next w:val="Tekstkomentarza"/>
    <w:link w:val="TematkomentarzaZnak"/>
    <w:rsid w:val="003E5C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E5CAF"/>
    <w:rPr>
      <w:b/>
      <w:bCs/>
    </w:rPr>
  </w:style>
  <w:style w:type="paragraph" w:styleId="Nagwek">
    <w:name w:val="header"/>
    <w:basedOn w:val="Normalny"/>
    <w:link w:val="NagwekZnak"/>
    <w:rsid w:val="00886A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86AF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886A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6AF0"/>
    <w:rPr>
      <w:sz w:val="24"/>
      <w:szCs w:val="24"/>
    </w:rPr>
  </w:style>
  <w:style w:type="character" w:styleId="Hipercze">
    <w:name w:val="Hyperlink"/>
    <w:basedOn w:val="Domylnaczcionkaakapitu"/>
    <w:rsid w:val="00627FF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27FF3"/>
    <w:rPr>
      <w:color w:val="605E5C"/>
      <w:shd w:val="clear" w:color="auto" w:fill="E1DFDD"/>
    </w:rPr>
  </w:style>
  <w:style w:type="character" w:customStyle="1" w:styleId="AkapitzlistZnak">
    <w:name w:val="Akapit z listą Znak"/>
    <w:aliases w:val="Akapit normalny Znak,Akapit z listą BS Znak,Akapit z listą5 Znak,Kolorowa lista — akcent 11 Znak,L1 Znak,Numerowanie Znak,Preambuła Znak,lp1 Znak,List Paragraph_0 Znak,Podsis rysunku Znak,Lista XXX Znak,List Paragraph Znak"/>
    <w:link w:val="Akapitzlist"/>
    <w:uiPriority w:val="34"/>
    <w:qFormat/>
    <w:locked/>
    <w:rsid w:val="00AD297C"/>
    <w:rPr>
      <w:sz w:val="24"/>
      <w:szCs w:val="24"/>
    </w:rPr>
  </w:style>
  <w:style w:type="character" w:styleId="UyteHipercze">
    <w:name w:val="FollowedHyperlink"/>
    <w:basedOn w:val="Domylnaczcionkaakapitu"/>
    <w:rsid w:val="004378EE"/>
    <w:rPr>
      <w:color w:val="954F72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13F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Instrukcja">
    <w:name w:val="Instrukcja"/>
    <w:basedOn w:val="Normalny"/>
    <w:link w:val="InstrukcjaZnak"/>
    <w:qFormat/>
    <w:rsid w:val="005A3E29"/>
    <w:pPr>
      <w:spacing w:line="360" w:lineRule="auto"/>
      <w:jc w:val="both"/>
    </w:pPr>
    <w:rPr>
      <w:rFonts w:asciiTheme="minorHAnsi" w:eastAsiaTheme="minorEastAsia" w:hAnsiTheme="minorHAnsi" w:cstheme="minorBidi"/>
      <w:i/>
      <w:color w:val="767171" w:themeColor="background2" w:themeShade="80"/>
      <w:sz w:val="18"/>
      <w:szCs w:val="32"/>
    </w:rPr>
  </w:style>
  <w:style w:type="character" w:customStyle="1" w:styleId="InstrukcjaZnak">
    <w:name w:val="Instrukcja Znak"/>
    <w:basedOn w:val="Domylnaczcionkaakapitu"/>
    <w:link w:val="Instrukcja"/>
    <w:qFormat/>
    <w:rsid w:val="005A3E29"/>
    <w:rPr>
      <w:rFonts w:asciiTheme="minorHAnsi" w:eastAsiaTheme="minorEastAsia" w:hAnsiTheme="minorHAnsi" w:cstheme="minorBidi"/>
      <w:i/>
      <w:color w:val="767171" w:themeColor="background2" w:themeShade="80"/>
      <w:sz w:val="18"/>
      <w:szCs w:val="32"/>
    </w:rPr>
  </w:style>
  <w:style w:type="paragraph" w:styleId="Tekstprzypisukocowego">
    <w:name w:val="endnote text"/>
    <w:basedOn w:val="Normalny"/>
    <w:link w:val="TekstprzypisukocowegoZnak"/>
    <w:rsid w:val="00245E7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45E72"/>
  </w:style>
  <w:style w:type="character" w:styleId="Odwoanieprzypisukocowego">
    <w:name w:val="endnote reference"/>
    <w:basedOn w:val="Domylnaczcionkaakapitu"/>
    <w:rsid w:val="00245E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7BCD146A8C3142967C476445A140A0" ma:contentTypeVersion="10" ma:contentTypeDescription="Utwórz nowy dokument." ma:contentTypeScope="" ma:versionID="41b1d75f3f3abef01e4476f1c096cfd9">
  <xsd:schema xmlns:xsd="http://www.w3.org/2001/XMLSchema" xmlns:xs="http://www.w3.org/2001/XMLSchema" xmlns:p="http://schemas.microsoft.com/office/2006/metadata/properties" xmlns:ns2="c24315a8-7f6e-4d56-b881-c48260c69978" xmlns:ns3="b9d517b0-2828-406a-b2c9-02cd90f82cc9" targetNamespace="http://schemas.microsoft.com/office/2006/metadata/properties" ma:root="true" ma:fieldsID="76dbef58705ce83304305cb9d731be04" ns2:_="" ns3:_="">
    <xsd:import namespace="c24315a8-7f6e-4d56-b881-c48260c69978"/>
    <xsd:import namespace="b9d517b0-2828-406a-b2c9-02cd90f82c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315a8-7f6e-4d56-b881-c48260c699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8746b49-d001-4972-b357-55943193df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517b0-2828-406a-b2c9-02cd90f82c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31b291-cc00-461f-b364-989a8e125edd}" ma:internalName="TaxCatchAll" ma:showField="CatchAllData" ma:web="b9d517b0-2828-406a-b2c9-02cd90f82c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4315a8-7f6e-4d56-b881-c48260c69978">
      <Terms xmlns="http://schemas.microsoft.com/office/infopath/2007/PartnerControls"/>
    </lcf76f155ced4ddcb4097134ff3c332f>
    <TaxCatchAll xmlns="b9d517b0-2828-406a-b2c9-02cd90f82cc9" xsi:nil="true"/>
  </documentManagement>
</p:properties>
</file>

<file path=customXml/itemProps1.xml><?xml version="1.0" encoding="utf-8"?>
<ds:datastoreItem xmlns:ds="http://schemas.openxmlformats.org/officeDocument/2006/customXml" ds:itemID="{D5E5FA4C-0F69-4A97-A1C2-7E5B6EADCB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CA112E-D3CB-4943-A54E-13AF2F47C4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315a8-7f6e-4d56-b881-c48260c69978"/>
    <ds:schemaRef ds:uri="b9d517b0-2828-406a-b2c9-02cd90f82c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9A955A-5F7E-4188-8AC5-170032C3D6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71135E-A6C5-44C4-9A3F-7A9B448E5CAA}">
  <ds:schemaRefs>
    <ds:schemaRef ds:uri="http://schemas.microsoft.com/office/2006/metadata/properties"/>
    <ds:schemaRef ds:uri="http://schemas.microsoft.com/office/infopath/2007/PartnerControls"/>
    <ds:schemaRef ds:uri="c24315a8-7f6e-4d56-b881-c48260c69978"/>
    <ds:schemaRef ds:uri="b9d517b0-2828-406a-b2c9-02cd90f82cc9"/>
  </ds:schemaRefs>
</ds:datastoreItem>
</file>

<file path=docMetadata/LabelInfo.xml><?xml version="1.0" encoding="utf-8"?>
<clbl:labelList xmlns:clbl="http://schemas.microsoft.com/office/2020/mipLabelMetadata">
  <clbl:label id="{6b5e84bc-ccb4-4457-85a0-05c2a812f6c1}" enabled="0" method="" siteId="{6b5e84bc-ccb4-4457-85a0-05c2a812f6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3502</Words>
  <Characters>21013</Characters>
  <Application>Microsoft Office Word</Application>
  <DocSecurity>0</DocSecurity>
  <Lines>175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24467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Łapińska Joanna (PK)</cp:lastModifiedBy>
  <cp:revision>2</cp:revision>
  <cp:lastPrinted>2026-06-15T09:48:00Z</cp:lastPrinted>
  <dcterms:created xsi:type="dcterms:W3CDTF">2026-06-23T20:49:00Z</dcterms:created>
  <dcterms:modified xsi:type="dcterms:W3CDTF">2026-06-23T20:49:00Z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0x0101002F7BCD146A8C3142967C476445A140A0</vt:lpwstr>
  </property>
  <property fmtid="{D5CDD505-2E9C-101B-9397-08002B2CF9AE}" pid="3" name="_dlc_DocIdItemGuid">
    <vt:lpwstr>b71e8d05-6273-4278-a97e-3268a556491d</vt:lpwstr>
  </property>
  <property fmtid="{D5CDD505-2E9C-101B-9397-08002B2CF9AE}" pid="4" name="MediaServiceImageTags">
    <vt:lpwstr/>
  </property>
</Properties>
</file>